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CB2E5" w14:textId="3447A30C" w:rsidR="00BC332F" w:rsidRDefault="00397C33" w:rsidP="003F7B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Hlk55343839"/>
      <w:r w:rsidRPr="00ED2285">
        <w:rPr>
          <w:rFonts w:ascii="TH SarabunPSK" w:hAnsi="TH SarabunPSK" w:cs="TH SarabunPSK"/>
          <w:b/>
          <w:bCs/>
          <w:sz w:val="32"/>
          <w:szCs w:val="32"/>
        </w:rPr>
        <w:t xml:space="preserve">Agenda </w:t>
      </w:r>
    </w:p>
    <w:p w14:paraId="2AFFE156" w14:textId="2010D0E7" w:rsidR="007718CF" w:rsidRDefault="002D3225" w:rsidP="003F7B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D3225">
        <w:rPr>
          <w:rFonts w:ascii="TH SarabunPSK" w:hAnsi="TH SarabunPSK" w:cs="TH SarabunPSK"/>
          <w:sz w:val="32"/>
          <w:szCs w:val="32"/>
        </w:rPr>
        <w:t>15.1 Strengthening rehabilitation in health systems</w:t>
      </w:r>
    </w:p>
    <w:p w14:paraId="54B802BC" w14:textId="2A0D49AE" w:rsidR="009836DB" w:rsidRDefault="009836DB" w:rsidP="003F7BAE">
      <w:pPr>
        <w:spacing w:after="0" w:line="240" w:lineRule="auto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 w:rsidR="00A84A6C">
        <w:rPr>
          <w:rFonts w:ascii="TH SarabunPSK" w:hAnsi="TH SarabunPSK" w:cs="TH SarabunPSK"/>
          <w:sz w:val="32"/>
          <w:szCs w:val="32"/>
        </w:rPr>
        <w:t xml:space="preserve"> </w:t>
      </w:r>
      <w:r w:rsidR="005F3F0F">
        <w:rPr>
          <w:rFonts w:ascii="TH SarabunPSK" w:hAnsi="TH SarabunPSK" w:cs="TH SarabunPSK"/>
          <w:sz w:val="32"/>
          <w:szCs w:val="32"/>
        </w:rPr>
        <w:t>/</w:t>
      </w:r>
      <w:r w:rsidR="00A84A6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sz w:val="32"/>
          <w:szCs w:val="32"/>
        </w:rPr>
        <w:t>Intervention</w:t>
      </w:r>
      <w:r w:rsidR="002D3225">
        <w:rPr>
          <w:rFonts w:ascii="TH SarabunPSK" w:hAnsi="TH SarabunPSK" w:cs="TH SarabunPSK"/>
          <w:sz w:val="32"/>
          <w:szCs w:val="32"/>
        </w:rPr>
        <w:t xml:space="preserve"> (</w:t>
      </w:r>
      <w:r w:rsidR="002D3225">
        <w:rPr>
          <w:rFonts w:ascii="TH SarabunPSK" w:hAnsi="TH SarabunPSK" w:cs="TH SarabunPSK" w:hint="cs"/>
          <w:sz w:val="32"/>
          <w:szCs w:val="32"/>
          <w:cs/>
        </w:rPr>
        <w:t>สนับสนุนร่างเพื่อรวมวาระ</w:t>
      </w:r>
      <w:r w:rsidR="002D3225">
        <w:rPr>
          <w:rFonts w:ascii="TH SarabunPSK" w:hAnsi="TH SarabunPSK" w:cs="TH SarabunPSK"/>
          <w:sz w:val="32"/>
          <w:szCs w:val="32"/>
        </w:rPr>
        <w:t>)</w:t>
      </w:r>
    </w:p>
    <w:p w14:paraId="6F34E954" w14:textId="0BF6B89D" w:rsidR="00970F2D" w:rsidRPr="005F3F0F" w:rsidRDefault="009836DB" w:rsidP="003F7BAE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 w:rsidR="002D32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3225" w:rsidRPr="002D3225">
        <w:rPr>
          <w:rFonts w:ascii="TH SarabunPSK" w:hAnsi="TH SarabunPSK" w:cs="TH SarabunPSK"/>
          <w:sz w:val="32"/>
          <w:szCs w:val="32"/>
          <w:cs/>
        </w:rPr>
        <w:t>/</w:t>
      </w:r>
      <w:r w:rsidR="00A84A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sz w:val="32"/>
          <w:szCs w:val="32"/>
        </w:rPr>
        <w:t>Take note</w:t>
      </w:r>
    </w:p>
    <w:p w14:paraId="5BE82A55" w14:textId="3EB7A30E" w:rsidR="009836DB" w:rsidRDefault="00256F7B" w:rsidP="003F7BAE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970F2D">
        <w:rPr>
          <w:rFonts w:ascii="TH SarabunPSK" w:hAnsi="TH SarabunPSK" w:cs="TH SarabunPSK"/>
          <w:b/>
          <w:bCs/>
          <w:sz w:val="32"/>
          <w:szCs w:val="32"/>
        </w:rPr>
        <w:t>Document</w:t>
      </w:r>
      <w:r w:rsidRPr="00256F7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92D9548" w14:textId="77777777" w:rsidR="002D3225" w:rsidRPr="002D3225" w:rsidRDefault="002D3225" w:rsidP="002D322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D3225">
        <w:rPr>
          <w:rFonts w:ascii="TH SarabunPSK" w:hAnsi="TH SarabunPSK" w:cs="TH SarabunPSK"/>
          <w:sz w:val="32"/>
          <w:szCs w:val="32"/>
        </w:rPr>
        <w:t>•</w:t>
      </w:r>
      <w:r w:rsidRPr="002D3225">
        <w:rPr>
          <w:rFonts w:ascii="TH SarabunPSK" w:hAnsi="TH SarabunPSK" w:cs="TH SarabunPSK"/>
          <w:sz w:val="32"/>
          <w:szCs w:val="32"/>
        </w:rPr>
        <w:tab/>
        <w:t>A79/5</w:t>
      </w:r>
    </w:p>
    <w:p w14:paraId="41B43FA4" w14:textId="77777777" w:rsidR="002D3225" w:rsidRDefault="002D3225" w:rsidP="002D322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3225">
        <w:rPr>
          <w:rFonts w:ascii="TH SarabunPSK" w:hAnsi="TH SarabunPSK" w:cs="TH SarabunPSK"/>
          <w:sz w:val="32"/>
          <w:szCs w:val="32"/>
        </w:rPr>
        <w:t>•</w:t>
      </w:r>
      <w:r w:rsidRPr="002D3225">
        <w:rPr>
          <w:rFonts w:ascii="TH SarabunPSK" w:hAnsi="TH SarabunPSK" w:cs="TH SarabunPSK"/>
          <w:sz w:val="32"/>
          <w:szCs w:val="32"/>
        </w:rPr>
        <w:tab/>
        <w:t>Decision EB158(10)</w:t>
      </w:r>
    </w:p>
    <w:p w14:paraId="29BD3195" w14:textId="08F1DCE7" w:rsidR="009836DB" w:rsidRDefault="009836DB" w:rsidP="002D322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ผู้รับผิดชอบวาระ</w:t>
      </w:r>
    </w:p>
    <w:p w14:paraId="3A59134E" w14:textId="3605162B" w:rsidR="007718CF" w:rsidRPr="009836DB" w:rsidRDefault="009836DB" w:rsidP="003F7B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836DB">
        <w:rPr>
          <w:rFonts w:ascii="TH SarabunPSK" w:hAnsi="TH SarabunPSK" w:cs="TH SarabunPSK" w:hint="cs"/>
          <w:sz w:val="32"/>
          <w:szCs w:val="32"/>
          <w:cs/>
        </w:rPr>
        <w:t xml:space="preserve">( </w:t>
      </w:r>
      <w:r w:rsidR="00153CBB">
        <w:rPr>
          <w:rFonts w:ascii="TH SarabunPSK" w:hAnsi="TH SarabunPSK" w:cs="TH SarabunPSK" w:hint="cs"/>
          <w:sz w:val="32"/>
          <w:szCs w:val="32"/>
          <w:cs/>
        </w:rPr>
        <w:t>/</w:t>
      </w:r>
      <w:r w:rsidRPr="009836DB">
        <w:rPr>
          <w:rFonts w:ascii="TH SarabunPSK" w:hAnsi="TH SarabunPSK" w:cs="TH SarabunPSK" w:hint="cs"/>
          <w:sz w:val="32"/>
          <w:szCs w:val="32"/>
          <w:cs/>
        </w:rPr>
        <w:t xml:space="preserve"> ) ผู้ </w:t>
      </w:r>
      <w:r w:rsidRPr="009836DB">
        <w:rPr>
          <w:rFonts w:ascii="TH SarabunPSK" w:hAnsi="TH SarabunPSK" w:cs="TH SarabunPSK"/>
          <w:sz w:val="32"/>
          <w:szCs w:val="32"/>
        </w:rPr>
        <w:t>Take note</w:t>
      </w:r>
      <w:r w:rsidR="007718CF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="007718CF" w:rsidRPr="007718CF">
        <w:rPr>
          <w:rFonts w:ascii="TH SarabunPSK" w:hAnsi="TH SarabunPSK" w:cs="TH SarabunPSK"/>
          <w:sz w:val="32"/>
          <w:szCs w:val="32"/>
          <w:u w:val="dotted"/>
          <w:cs/>
        </w:rPr>
        <w:t>แพทย์หญิงกรทิพย์ ผลโภค…(กรมการแพทย์)</w:t>
      </w:r>
      <w:r w:rsidR="007718CF">
        <w:rPr>
          <w:rFonts w:ascii="TH SarabunPSK" w:hAnsi="TH SarabunPSK" w:cs="TH SarabunPSK"/>
          <w:b/>
          <w:bCs/>
          <w:sz w:val="32"/>
          <w:szCs w:val="32"/>
        </w:rPr>
        <w:br/>
        <w:t xml:space="preserve">                      </w:t>
      </w:r>
      <w:r w:rsidR="007718CF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="007718CF" w:rsidRPr="007718CF">
        <w:rPr>
          <w:rFonts w:ascii="TH SarabunPSK" w:hAnsi="TH SarabunPSK" w:cs="TH SarabunPSK" w:hint="cs"/>
          <w:sz w:val="32"/>
          <w:szCs w:val="32"/>
          <w:u w:val="dotted"/>
          <w:cs/>
        </w:rPr>
        <w:t>นายณัฐวุฒิ ตินทุกะสิริ</w:t>
      </w:r>
      <w:r w:rsidR="007718CF" w:rsidRPr="007718CF">
        <w:rPr>
          <w:rFonts w:ascii="TH SarabunPSK" w:hAnsi="TH SarabunPSK" w:cs="TH SarabunPSK"/>
          <w:sz w:val="32"/>
          <w:szCs w:val="32"/>
          <w:u w:val="dotted"/>
          <w:cs/>
        </w:rPr>
        <w:t>…</w:t>
      </w:r>
      <w:r w:rsidR="007718CF" w:rsidRPr="007718CF">
        <w:rPr>
          <w:rFonts w:ascii="TH SarabunPSK" w:hAnsi="TH SarabunPSK" w:cs="TH SarabunPSK"/>
          <w:sz w:val="32"/>
          <w:szCs w:val="32"/>
          <w:u w:val="dotted"/>
        </w:rPr>
        <w:t>(</w:t>
      </w:r>
      <w:r w:rsidR="007718CF" w:rsidRPr="007718CF">
        <w:rPr>
          <w:rFonts w:ascii="TH SarabunPSK" w:hAnsi="TH SarabunPSK" w:cs="TH SarabunPSK" w:hint="cs"/>
          <w:sz w:val="32"/>
          <w:szCs w:val="32"/>
          <w:u w:val="dotted"/>
          <w:cs/>
        </w:rPr>
        <w:t>กรมการแพทย์</w:t>
      </w:r>
      <w:r w:rsidR="007718CF">
        <w:rPr>
          <w:rFonts w:ascii="TH SarabunPSK" w:hAnsi="TH SarabunPSK" w:cs="TH SarabunPSK"/>
          <w:sz w:val="32"/>
          <w:szCs w:val="32"/>
          <w:u w:val="dotted"/>
        </w:rPr>
        <w:t>)</w:t>
      </w:r>
    </w:p>
    <w:p w14:paraId="14C76735" w14:textId="06465B86" w:rsidR="00970F2D" w:rsidRDefault="00970F2D" w:rsidP="003F7BA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0CF1CB1" w14:textId="77777777" w:rsidR="009638FB" w:rsidRPr="00ED2285" w:rsidRDefault="00F8113B" w:rsidP="003F7BA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D2285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สาระสำคัญของวาระ</w:t>
      </w:r>
      <w:r w:rsidR="00CB73B6" w:rsidRPr="00ED228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614DDB1C" w14:textId="77777777" w:rsidR="002D3225" w:rsidRDefault="002D3225" w:rsidP="003F7BAE">
      <w:pPr>
        <w:pStyle w:val="ListParagraph"/>
        <w:numPr>
          <w:ilvl w:val="0"/>
          <w:numId w:val="18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D3225">
        <w:rPr>
          <w:rFonts w:ascii="TH SarabunPSK" w:hAnsi="TH SarabunPSK" w:cs="TH SarabunPSK"/>
          <w:sz w:val="32"/>
          <w:szCs w:val="32"/>
        </w:rPr>
        <w:t xml:space="preserve">Rehabilitation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เป็นองค์ประกอบสำคัญของระบบสุขภาพและ </w:t>
      </w:r>
      <w:r w:rsidRPr="002D3225">
        <w:rPr>
          <w:rFonts w:ascii="TH SarabunPSK" w:hAnsi="TH SarabunPSK" w:cs="TH SarabunPSK"/>
          <w:sz w:val="32"/>
          <w:szCs w:val="32"/>
        </w:rPr>
        <w:t xml:space="preserve">UHC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ประเทศสมาชิกเห็นพ้องว่า </w:t>
      </w:r>
      <w:r w:rsidRPr="002D3225">
        <w:rPr>
          <w:rFonts w:ascii="TH SarabunPSK" w:hAnsi="TH SarabunPSK" w:cs="TH SarabunPSK"/>
          <w:sz w:val="32"/>
          <w:szCs w:val="32"/>
        </w:rPr>
        <w:t xml:space="preserve">rehabilitation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ควรได้รับบูรณาการเป็นส่วนหนึ่งของระบบสุขภาพและ </w:t>
      </w:r>
      <w:r w:rsidRPr="002D3225">
        <w:rPr>
          <w:rFonts w:ascii="TH SarabunPSK" w:hAnsi="TH SarabunPSK" w:cs="TH SarabunPSK"/>
          <w:sz w:val="32"/>
          <w:szCs w:val="32"/>
        </w:rPr>
        <w:t xml:space="preserve">Universal Health Coverage (UHC) </w:t>
      </w:r>
      <w:r w:rsidRPr="002D3225">
        <w:rPr>
          <w:rFonts w:ascii="TH SarabunPSK" w:hAnsi="TH SarabunPSK" w:cs="TH SarabunPSK"/>
          <w:sz w:val="32"/>
          <w:szCs w:val="32"/>
          <w:cs/>
        </w:rPr>
        <w:t>เพื่อให้ประชาชนเข้าถึงบริการฟื้นฟูสมรรถภาพที่มีคุณภาพ ทั่วถึง และราคาเหมาะสม โดยเน้นการให้บริการแบบบูรณาการ (</w:t>
      </w:r>
      <w:r w:rsidRPr="002D3225">
        <w:rPr>
          <w:rFonts w:ascii="TH SarabunPSK" w:hAnsi="TH SarabunPSK" w:cs="TH SarabunPSK"/>
          <w:sz w:val="32"/>
          <w:szCs w:val="32"/>
        </w:rPr>
        <w:t xml:space="preserve">integrated care) </w:t>
      </w:r>
      <w:r w:rsidRPr="002D3225">
        <w:rPr>
          <w:rFonts w:ascii="TH SarabunPSK" w:hAnsi="TH SarabunPSK" w:cs="TH SarabunPSK"/>
          <w:sz w:val="32"/>
          <w:szCs w:val="32"/>
          <w:cs/>
        </w:rPr>
        <w:t>การดูแลที่ยึดประชาชนเป็นศูนย์กลาง (</w:t>
      </w:r>
      <w:r w:rsidRPr="002D3225">
        <w:rPr>
          <w:rFonts w:ascii="TH SarabunPSK" w:hAnsi="TH SarabunPSK" w:cs="TH SarabunPSK"/>
          <w:sz w:val="32"/>
          <w:szCs w:val="32"/>
        </w:rPr>
        <w:t xml:space="preserve">people-centered care) </w:t>
      </w:r>
      <w:r w:rsidRPr="002D3225">
        <w:rPr>
          <w:rFonts w:ascii="TH SarabunPSK" w:hAnsi="TH SarabunPSK" w:cs="TH SarabunPSK"/>
          <w:sz w:val="32"/>
          <w:szCs w:val="32"/>
          <w:cs/>
        </w:rPr>
        <w:t>การฟื้นฟูในชุมชน (</w:t>
      </w:r>
      <w:r w:rsidRPr="002D3225">
        <w:rPr>
          <w:rFonts w:ascii="TH SarabunPSK" w:hAnsi="TH SarabunPSK" w:cs="TH SarabunPSK"/>
          <w:sz w:val="32"/>
          <w:szCs w:val="32"/>
        </w:rPr>
        <w:t xml:space="preserve">community-based rehabilitation) </w:t>
      </w:r>
      <w:r w:rsidRPr="002D3225">
        <w:rPr>
          <w:rFonts w:ascii="TH SarabunPSK" w:hAnsi="TH SarabunPSK" w:cs="TH SarabunPSK"/>
          <w:sz w:val="32"/>
          <w:szCs w:val="32"/>
          <w:cs/>
        </w:rPr>
        <w:t>และแนวทางบนพื้นฐานสิทธิมนุษยชน (</w:t>
      </w:r>
      <w:r w:rsidRPr="002D3225">
        <w:rPr>
          <w:rFonts w:ascii="TH SarabunPSK" w:hAnsi="TH SarabunPSK" w:cs="TH SarabunPSK"/>
          <w:sz w:val="32"/>
          <w:szCs w:val="32"/>
        </w:rPr>
        <w:t>rights-based approach)</w:t>
      </w:r>
    </w:p>
    <w:p w14:paraId="5248D1D8" w14:textId="77777777" w:rsidR="002D3225" w:rsidRDefault="002D3225" w:rsidP="002D3225">
      <w:pPr>
        <w:pStyle w:val="ListParagraph"/>
        <w:numPr>
          <w:ilvl w:val="0"/>
          <w:numId w:val="18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D3225">
        <w:rPr>
          <w:rFonts w:ascii="TH SarabunPSK" w:hAnsi="TH SarabunPSK" w:cs="TH SarabunPSK"/>
          <w:sz w:val="32"/>
          <w:szCs w:val="32"/>
          <w:cs/>
        </w:rPr>
        <w:t xml:space="preserve">ความต้องการด้าน </w:t>
      </w:r>
      <w:r w:rsidRPr="002D3225">
        <w:rPr>
          <w:rFonts w:ascii="TH SarabunPSK" w:hAnsi="TH SarabunPSK" w:cs="TH SarabunPSK"/>
          <w:sz w:val="32"/>
          <w:szCs w:val="32"/>
        </w:rPr>
        <w:t xml:space="preserve">Rehabilitation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เพิ่มสูงขึ้นทั่วโลก หลายประเทศสะท้อนว่าความต้องการบริการ </w:t>
      </w:r>
      <w:r w:rsidRPr="002D3225">
        <w:rPr>
          <w:rFonts w:ascii="TH SarabunPSK" w:hAnsi="TH SarabunPSK" w:cs="TH SarabunPSK"/>
          <w:sz w:val="32"/>
          <w:szCs w:val="32"/>
        </w:rPr>
        <w:t xml:space="preserve">rehabilitation </w:t>
      </w:r>
      <w:r w:rsidRPr="002D3225">
        <w:rPr>
          <w:rFonts w:ascii="TH SarabunPSK" w:hAnsi="TH SarabunPSK" w:cs="TH SarabunPSK"/>
          <w:sz w:val="32"/>
          <w:szCs w:val="32"/>
          <w:cs/>
        </w:rPr>
        <w:t>เพิ่มขึ้นอย่างต่อเนื่อง จากโรคไม่ติดต่อเรื้อรัง (</w:t>
      </w:r>
      <w:r w:rsidRPr="002D3225">
        <w:rPr>
          <w:rFonts w:ascii="TH SarabunPSK" w:hAnsi="TH SarabunPSK" w:cs="TH SarabunPSK"/>
          <w:sz w:val="32"/>
          <w:szCs w:val="32"/>
        </w:rPr>
        <w:t xml:space="preserve">NCDs)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อุบัติเหตุทางถนน ความพิการ ปัญหาสุขภาพจิต สังคมสูงวัย ภาวะหลังสงครามและความขัดแย้ง รวมถึงภัยพิบัติและ </w:t>
      </w:r>
      <w:r w:rsidRPr="002D3225">
        <w:rPr>
          <w:rFonts w:ascii="TH SarabunPSK" w:hAnsi="TH SarabunPSK" w:cs="TH SarabunPSK"/>
          <w:sz w:val="32"/>
          <w:szCs w:val="32"/>
        </w:rPr>
        <w:t xml:space="preserve">humanitarian crises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โดยเฉพาะประเทศที่ได้รับผลกระทบจากสงครามและทุ่นระเบิด ซึ่งมีความต้องการ </w:t>
      </w:r>
      <w:r w:rsidRPr="002D3225">
        <w:rPr>
          <w:rFonts w:ascii="TH SarabunPSK" w:hAnsi="TH SarabunPSK" w:cs="TH SarabunPSK"/>
          <w:sz w:val="32"/>
          <w:szCs w:val="32"/>
        </w:rPr>
        <w:t xml:space="preserve">rehabilitation </w:t>
      </w:r>
      <w:r w:rsidRPr="002D3225">
        <w:rPr>
          <w:rFonts w:ascii="TH SarabunPSK" w:hAnsi="TH SarabunPSK" w:cs="TH SarabunPSK"/>
          <w:sz w:val="32"/>
          <w:szCs w:val="32"/>
          <w:cs/>
        </w:rPr>
        <w:t>ระยะยาวเพิ่มขึ้นอย่างมาก</w:t>
      </w:r>
    </w:p>
    <w:p w14:paraId="12BDAC68" w14:textId="5C679D33" w:rsidR="007718CF" w:rsidRPr="002D3225" w:rsidRDefault="002D3225" w:rsidP="002D3225">
      <w:pPr>
        <w:pStyle w:val="ListParagraph"/>
        <w:numPr>
          <w:ilvl w:val="0"/>
          <w:numId w:val="18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D3225">
        <w:rPr>
          <w:rFonts w:ascii="TH SarabunPSK" w:hAnsi="TH SarabunPSK" w:cs="TH SarabunPSK"/>
          <w:sz w:val="32"/>
          <w:szCs w:val="32"/>
          <w:cs/>
        </w:rPr>
        <w:t xml:space="preserve">หลายประเทศสนับสนุนการจัดทำ </w:t>
      </w:r>
      <w:r>
        <w:rPr>
          <w:rFonts w:ascii="TH SarabunPSK" w:hAnsi="TH SarabunPSK" w:cs="TH SarabunPSK"/>
          <w:sz w:val="32"/>
          <w:szCs w:val="32"/>
        </w:rPr>
        <w:t>G</w:t>
      </w:r>
      <w:r w:rsidRPr="002D3225">
        <w:rPr>
          <w:rFonts w:ascii="TH SarabunPSK" w:hAnsi="TH SarabunPSK" w:cs="TH SarabunPSK"/>
          <w:sz w:val="32"/>
          <w:szCs w:val="32"/>
        </w:rPr>
        <w:t xml:space="preserve">lobal </w:t>
      </w:r>
      <w:r>
        <w:rPr>
          <w:rFonts w:ascii="TH SarabunPSK" w:hAnsi="TH SarabunPSK" w:cs="TH SarabunPSK"/>
          <w:sz w:val="32"/>
          <w:szCs w:val="32"/>
        </w:rPr>
        <w:t>R</w:t>
      </w:r>
      <w:r w:rsidRPr="002D3225">
        <w:rPr>
          <w:rFonts w:ascii="TH SarabunPSK" w:hAnsi="TH SarabunPSK" w:cs="TH SarabunPSK"/>
          <w:sz w:val="32"/>
          <w:szCs w:val="32"/>
        </w:rPr>
        <w:t xml:space="preserve">ehabilitation </w:t>
      </w:r>
      <w:r>
        <w:rPr>
          <w:rFonts w:ascii="TH SarabunPSK" w:hAnsi="TH SarabunPSK" w:cs="TH SarabunPSK"/>
          <w:sz w:val="32"/>
          <w:szCs w:val="32"/>
        </w:rPr>
        <w:t>I</w:t>
      </w:r>
      <w:r w:rsidRPr="002D3225">
        <w:rPr>
          <w:rFonts w:ascii="TH SarabunPSK" w:hAnsi="TH SarabunPSK" w:cs="TH SarabunPSK"/>
          <w:sz w:val="32"/>
          <w:szCs w:val="32"/>
        </w:rPr>
        <w:t xml:space="preserve">ndicators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เพื่อพัฒนาระบบข้อมูล </w:t>
      </w:r>
      <w:r>
        <w:rPr>
          <w:rFonts w:ascii="TH SarabunPSK" w:hAnsi="TH SarabunPSK" w:cs="TH SarabunPSK" w:hint="cs"/>
          <w:sz w:val="32"/>
          <w:szCs w:val="32"/>
          <w:cs/>
        </w:rPr>
        <w:t>สำหรับใช้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ตัดสินใจเชิงนโยบาย ติดตามผลการดำเนินงาน และสนับสนุนการบูรณาการ </w:t>
      </w:r>
      <w:r>
        <w:rPr>
          <w:rFonts w:ascii="TH SarabunPSK" w:hAnsi="TH SarabunPSK" w:cs="TH SarabunPSK" w:hint="cs"/>
          <w:sz w:val="32"/>
          <w:szCs w:val="32"/>
          <w:cs/>
        </w:rPr>
        <w:t>ข้อมูล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ใน </w:t>
      </w:r>
      <w:r w:rsidRPr="002D3225">
        <w:rPr>
          <w:rFonts w:ascii="TH SarabunPSK" w:hAnsi="TH SarabunPSK" w:cs="TH SarabunPSK"/>
          <w:sz w:val="32"/>
          <w:szCs w:val="32"/>
        </w:rPr>
        <w:t>primary health care</w:t>
      </w:r>
      <w:r w:rsidRPr="002D3225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เน้นการเข้าถึงบริการและ </w:t>
      </w:r>
      <w:r w:rsidRPr="002D3225">
        <w:rPr>
          <w:rFonts w:ascii="TH SarabunPSK" w:hAnsi="TH SarabunPSK" w:cs="TH SarabunPSK"/>
          <w:sz w:val="32"/>
          <w:szCs w:val="32"/>
        </w:rPr>
        <w:t xml:space="preserve">Assistive Technology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ที่ประชุมเน้นความสำคัญของการเข้าถึงบริการ </w:t>
      </w:r>
      <w:r w:rsidRPr="002D3225">
        <w:rPr>
          <w:rFonts w:ascii="TH SarabunPSK" w:hAnsi="TH SarabunPSK" w:cs="TH SarabunPSK"/>
          <w:sz w:val="32"/>
          <w:szCs w:val="32"/>
        </w:rPr>
        <w:t xml:space="preserve">rehabilitation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อย่างเท่าเทียม การขยาย </w:t>
      </w:r>
      <w:r w:rsidRPr="002D3225">
        <w:rPr>
          <w:rFonts w:ascii="TH SarabunPSK" w:hAnsi="TH SarabunPSK" w:cs="TH SarabunPSK"/>
          <w:sz w:val="32"/>
          <w:szCs w:val="32"/>
        </w:rPr>
        <w:t xml:space="preserve">referral pathways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การเพิ่มกำลังคนด้าน </w:t>
      </w:r>
      <w:r w:rsidRPr="002D3225">
        <w:rPr>
          <w:rFonts w:ascii="TH SarabunPSK" w:hAnsi="TH SarabunPSK" w:cs="TH SarabunPSK"/>
          <w:sz w:val="32"/>
          <w:szCs w:val="32"/>
        </w:rPr>
        <w:t xml:space="preserve">rehabilitation workforce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การเข้าถึง </w:t>
      </w:r>
      <w:r w:rsidRPr="002D3225">
        <w:rPr>
          <w:rFonts w:ascii="TH SarabunPSK" w:hAnsi="TH SarabunPSK" w:cs="TH SarabunPSK"/>
          <w:sz w:val="32"/>
          <w:szCs w:val="32"/>
        </w:rPr>
        <w:t xml:space="preserve">assistive technology </w:t>
      </w:r>
      <w:r w:rsidRPr="002D3225">
        <w:rPr>
          <w:rFonts w:ascii="TH SarabunPSK" w:hAnsi="TH SarabunPSK" w:cs="TH SarabunPSK"/>
          <w:sz w:val="32"/>
          <w:szCs w:val="32"/>
          <w:cs/>
        </w:rPr>
        <w:t>ที่มีคุณภาพและราคาที่เข้าถึงได้ รวมถึงการดูแลประชากรในพื้นที่ชนบทและพื้นที่ห่างไกล</w:t>
      </w:r>
      <w:r w:rsidRPr="002D3225">
        <w:rPr>
          <w:rFonts w:ascii="TH SarabunPSK" w:hAnsi="TH SarabunPSK" w:cs="TH SarabunPSK"/>
          <w:sz w:val="32"/>
          <w:szCs w:val="32"/>
        </w:rPr>
        <w:t xml:space="preserve"> </w:t>
      </w:r>
      <w:r w:rsidRPr="002D3225">
        <w:rPr>
          <w:rFonts w:ascii="TH SarabunPSK" w:hAnsi="TH SarabunPSK" w:cs="TH SarabunPSK" w:hint="cs"/>
          <w:sz w:val="32"/>
          <w:szCs w:val="32"/>
          <w:cs/>
        </w:rPr>
        <w:t>ตลอดจน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หลายประเทศย้ำว่า </w:t>
      </w:r>
      <w:r w:rsidRPr="002D3225">
        <w:rPr>
          <w:rFonts w:ascii="TH SarabunPSK" w:hAnsi="TH SarabunPSK" w:cs="TH SarabunPSK"/>
          <w:sz w:val="32"/>
          <w:szCs w:val="32"/>
        </w:rPr>
        <w:t xml:space="preserve">rehabilitation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ต้องตั้งอยู่บนหลักสิทธิมนุษยชน ความเท่าเทียม การมีส่วนร่วมของผู้พิการและชุมชน การส่งเสริม </w:t>
      </w:r>
      <w:r w:rsidRPr="002D3225">
        <w:rPr>
          <w:rFonts w:ascii="TH SarabunPSK" w:hAnsi="TH SarabunPSK" w:cs="TH SarabunPSK"/>
          <w:sz w:val="32"/>
          <w:szCs w:val="32"/>
        </w:rPr>
        <w:t xml:space="preserve">social inclusion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2D3225">
        <w:rPr>
          <w:rFonts w:ascii="TH SarabunPSK" w:hAnsi="TH SarabunPSK" w:cs="TH SarabunPSK"/>
          <w:sz w:val="32"/>
          <w:szCs w:val="32"/>
        </w:rPr>
        <w:lastRenderedPageBreak/>
        <w:t xml:space="preserve">economic participation </w:t>
      </w:r>
      <w:r w:rsidRPr="002D3225">
        <w:rPr>
          <w:rFonts w:ascii="TH SarabunPSK" w:hAnsi="TH SarabunPSK" w:cs="TH SarabunPSK"/>
          <w:sz w:val="32"/>
          <w:szCs w:val="32"/>
          <w:cs/>
        </w:rPr>
        <w:t>รวมถึงการคำนึงถึงบริบทวัฒนธรรมและชนพื้นเมือง (</w:t>
      </w:r>
      <w:r w:rsidRPr="002D3225">
        <w:rPr>
          <w:rFonts w:ascii="TH SarabunPSK" w:hAnsi="TH SarabunPSK" w:cs="TH SarabunPSK"/>
          <w:sz w:val="32"/>
          <w:szCs w:val="32"/>
        </w:rPr>
        <w:t>indigenous peoples)</w:t>
      </w:r>
    </w:p>
    <w:p w14:paraId="5435D555" w14:textId="77777777" w:rsidR="00173545" w:rsidRPr="00ED2285" w:rsidRDefault="00604944" w:rsidP="003F7BA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2285">
        <w:rPr>
          <w:rFonts w:ascii="TH SarabunPSK" w:hAnsi="TH SarabunPSK" w:cs="TH SarabunPSK"/>
          <w:b/>
          <w:bCs/>
          <w:sz w:val="32"/>
          <w:szCs w:val="32"/>
          <w:cs/>
        </w:rPr>
        <w:t>บทบาทและท่าทีของประเทศอื่นๆ</w:t>
      </w:r>
    </w:p>
    <w:p w14:paraId="7C3189D4" w14:textId="1CABD943" w:rsidR="002D3225" w:rsidRPr="002D3225" w:rsidRDefault="007718CF" w:rsidP="002D322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718CF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3225" w:rsidRPr="002D3225">
        <w:rPr>
          <w:rFonts w:ascii="TH SarabunPSK" w:hAnsi="TH SarabunPSK" w:cs="TH SarabunPSK"/>
          <w:sz w:val="32"/>
          <w:szCs w:val="32"/>
          <w:cs/>
        </w:rPr>
        <w:t xml:space="preserve">ประเทศฝั่ง </w:t>
      </w:r>
      <w:r w:rsidR="002D3225" w:rsidRPr="002D3225">
        <w:rPr>
          <w:rFonts w:ascii="TH SarabunPSK" w:hAnsi="TH SarabunPSK" w:cs="TH SarabunPSK"/>
          <w:sz w:val="32"/>
          <w:szCs w:val="32"/>
        </w:rPr>
        <w:t xml:space="preserve">Africa Region </w:t>
      </w:r>
      <w:r w:rsidR="002D3225" w:rsidRPr="002D3225">
        <w:rPr>
          <w:rFonts w:ascii="TH SarabunPSK" w:hAnsi="TH SarabunPSK" w:cs="TH SarabunPSK"/>
          <w:sz w:val="32"/>
          <w:szCs w:val="32"/>
          <w:cs/>
        </w:rPr>
        <w:t xml:space="preserve">สนับสนุนการพัฒนา </w:t>
      </w:r>
      <w:r w:rsidR="002D3225" w:rsidRPr="002D3225">
        <w:rPr>
          <w:rFonts w:ascii="TH SarabunPSK" w:hAnsi="TH SarabunPSK" w:cs="TH SarabunPSK"/>
          <w:sz w:val="32"/>
          <w:szCs w:val="32"/>
        </w:rPr>
        <w:t xml:space="preserve">global rehabilitation indicators, </w:t>
      </w:r>
      <w:r w:rsidR="002D3225" w:rsidRPr="002D3225">
        <w:rPr>
          <w:rFonts w:ascii="TH SarabunPSK" w:hAnsi="TH SarabunPSK" w:cs="TH SarabunPSK"/>
          <w:sz w:val="32"/>
          <w:szCs w:val="32"/>
          <w:cs/>
        </w:rPr>
        <w:t xml:space="preserve">เน้นการบูรณาการ </w:t>
      </w:r>
      <w:r w:rsidR="002D3225" w:rsidRPr="002D3225">
        <w:rPr>
          <w:rFonts w:ascii="TH SarabunPSK" w:hAnsi="TH SarabunPSK" w:cs="TH SarabunPSK"/>
          <w:sz w:val="32"/>
          <w:szCs w:val="32"/>
        </w:rPr>
        <w:t xml:space="preserve">rehabilitation </w:t>
      </w:r>
      <w:r w:rsidR="002D3225" w:rsidRPr="002D3225">
        <w:rPr>
          <w:rFonts w:ascii="TH SarabunPSK" w:hAnsi="TH SarabunPSK" w:cs="TH SarabunPSK"/>
          <w:sz w:val="32"/>
          <w:szCs w:val="32"/>
          <w:cs/>
        </w:rPr>
        <w:t xml:space="preserve">เข้าสู่ </w:t>
      </w:r>
      <w:r w:rsidR="002D3225" w:rsidRPr="002D3225">
        <w:rPr>
          <w:rFonts w:ascii="TH SarabunPSK" w:hAnsi="TH SarabunPSK" w:cs="TH SarabunPSK"/>
          <w:sz w:val="32"/>
          <w:szCs w:val="32"/>
        </w:rPr>
        <w:t xml:space="preserve">primary healthcare,  </w:t>
      </w:r>
      <w:r w:rsidR="002D3225" w:rsidRPr="002D3225">
        <w:rPr>
          <w:rFonts w:ascii="TH SarabunPSK" w:hAnsi="TH SarabunPSK" w:cs="TH SarabunPSK"/>
          <w:sz w:val="32"/>
          <w:szCs w:val="32"/>
          <w:cs/>
        </w:rPr>
        <w:t xml:space="preserve">กังวลภาระโรค </w:t>
      </w:r>
      <w:r w:rsidR="002D3225" w:rsidRPr="002D3225">
        <w:rPr>
          <w:rFonts w:ascii="TH SarabunPSK" w:hAnsi="TH SarabunPSK" w:cs="TH SarabunPSK"/>
          <w:sz w:val="32"/>
          <w:szCs w:val="32"/>
        </w:rPr>
        <w:t xml:space="preserve">NCDs </w:t>
      </w:r>
      <w:r w:rsidR="002D3225" w:rsidRPr="002D3225">
        <w:rPr>
          <w:rFonts w:ascii="TH SarabunPSK" w:hAnsi="TH SarabunPSK" w:cs="TH SarabunPSK"/>
          <w:sz w:val="32"/>
          <w:szCs w:val="32"/>
          <w:cs/>
        </w:rPr>
        <w:t xml:space="preserve">อุบัติเหตุ ความพิการ สุขภาพจิต และผลกระทบจาก </w:t>
      </w:r>
      <w:r w:rsidR="002D3225" w:rsidRPr="002D3225">
        <w:rPr>
          <w:rFonts w:ascii="TH SarabunPSK" w:hAnsi="TH SarabunPSK" w:cs="TH SarabunPSK"/>
          <w:sz w:val="32"/>
          <w:szCs w:val="32"/>
        </w:rPr>
        <w:t>conflict</w:t>
      </w:r>
      <w:r w:rsidR="002D3225" w:rsidRPr="002D3225">
        <w:rPr>
          <w:rFonts w:ascii="TH SarabunPSK" w:hAnsi="TH SarabunPSK" w:cs="TH SarabunPSK"/>
          <w:sz w:val="32"/>
          <w:szCs w:val="32"/>
          <w:cs/>
        </w:rPr>
        <w:t xml:space="preserve">เน้น </w:t>
      </w:r>
      <w:r w:rsidR="002D3225" w:rsidRPr="002D3225">
        <w:rPr>
          <w:rFonts w:ascii="TH SarabunPSK" w:hAnsi="TH SarabunPSK" w:cs="TH SarabunPSK"/>
          <w:sz w:val="32"/>
          <w:szCs w:val="32"/>
        </w:rPr>
        <w:t xml:space="preserve">functional independence </w:t>
      </w:r>
      <w:r w:rsidR="002D3225" w:rsidRPr="002D3225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2D3225" w:rsidRPr="002D3225">
        <w:rPr>
          <w:rFonts w:ascii="TH SarabunPSK" w:hAnsi="TH SarabunPSK" w:cs="TH SarabunPSK"/>
          <w:sz w:val="32"/>
          <w:szCs w:val="32"/>
        </w:rPr>
        <w:t>social inclusion</w:t>
      </w:r>
    </w:p>
    <w:p w14:paraId="13818487" w14:textId="1D73B885" w:rsidR="002D3225" w:rsidRPr="002D3225" w:rsidRDefault="002D3225" w:rsidP="002D322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3225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ประเทศเอกวาดอร์ สนับสนุน </w:t>
      </w:r>
      <w:r w:rsidRPr="002D3225">
        <w:rPr>
          <w:rFonts w:ascii="TH SarabunPSK" w:hAnsi="TH SarabunPSK" w:cs="TH SarabunPSK"/>
          <w:sz w:val="32"/>
          <w:szCs w:val="32"/>
        </w:rPr>
        <w:t xml:space="preserve">rehabilitation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แบบ </w:t>
      </w:r>
      <w:r w:rsidRPr="002D3225">
        <w:rPr>
          <w:rFonts w:ascii="TH SarabunPSK" w:hAnsi="TH SarabunPSK" w:cs="TH SarabunPSK"/>
          <w:sz w:val="32"/>
          <w:szCs w:val="32"/>
        </w:rPr>
        <w:t xml:space="preserve">people-centered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2D3225">
        <w:rPr>
          <w:rFonts w:ascii="TH SarabunPSK" w:hAnsi="TH SarabunPSK" w:cs="TH SarabunPSK"/>
          <w:sz w:val="32"/>
          <w:szCs w:val="32"/>
        </w:rPr>
        <w:t xml:space="preserve">intercultural approach,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บูรณาการ </w:t>
      </w:r>
      <w:r w:rsidRPr="002D3225">
        <w:rPr>
          <w:rFonts w:ascii="TH SarabunPSK" w:hAnsi="TH SarabunPSK" w:cs="TH SarabunPSK"/>
          <w:sz w:val="32"/>
          <w:szCs w:val="32"/>
        </w:rPr>
        <w:t xml:space="preserve">rehabilitation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เข้าสู่ </w:t>
      </w:r>
      <w:r w:rsidRPr="002D3225">
        <w:rPr>
          <w:rFonts w:ascii="TH SarabunPSK" w:hAnsi="TH SarabunPSK" w:cs="TH SarabunPSK"/>
          <w:sz w:val="32"/>
          <w:szCs w:val="32"/>
        </w:rPr>
        <w:t xml:space="preserve">family and community health services,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ให้ความสำคัญกับผู้พิการ ผู้สูงอายุ และผู้มี </w:t>
      </w:r>
      <w:r w:rsidRPr="002D3225">
        <w:rPr>
          <w:rFonts w:ascii="TH SarabunPSK" w:hAnsi="TH SarabunPSK" w:cs="TH SarabunPSK"/>
          <w:sz w:val="32"/>
          <w:szCs w:val="32"/>
        </w:rPr>
        <w:t xml:space="preserve">post-traumatic conditions,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เรียกร้อง </w:t>
      </w:r>
      <w:r w:rsidRPr="002D3225">
        <w:rPr>
          <w:rFonts w:ascii="TH SarabunPSK" w:hAnsi="TH SarabunPSK" w:cs="TH SarabunPSK"/>
          <w:sz w:val="32"/>
          <w:szCs w:val="32"/>
        </w:rPr>
        <w:t xml:space="preserve">international cooperation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2D3225">
        <w:rPr>
          <w:rFonts w:ascii="TH SarabunPSK" w:hAnsi="TH SarabunPSK" w:cs="TH SarabunPSK"/>
          <w:sz w:val="32"/>
          <w:szCs w:val="32"/>
        </w:rPr>
        <w:t>financing support</w:t>
      </w:r>
    </w:p>
    <w:p w14:paraId="6AC5E1EB" w14:textId="275F72BC" w:rsidR="002D3225" w:rsidRPr="002D3225" w:rsidRDefault="002D3225" w:rsidP="002D322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3225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ประเทศจาเมกา เน้นการเสริมสร้าง </w:t>
      </w:r>
      <w:r w:rsidRPr="002D3225">
        <w:rPr>
          <w:rFonts w:ascii="TH SarabunPSK" w:hAnsi="TH SarabunPSK" w:cs="TH SarabunPSK"/>
          <w:sz w:val="32"/>
          <w:szCs w:val="32"/>
        </w:rPr>
        <w:t xml:space="preserve">health systems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เพื่อสนับสนุน </w:t>
      </w:r>
      <w:r w:rsidRPr="002D3225">
        <w:rPr>
          <w:rFonts w:ascii="TH SarabunPSK" w:hAnsi="TH SarabunPSK" w:cs="TH SarabunPSK"/>
          <w:sz w:val="32"/>
          <w:szCs w:val="32"/>
        </w:rPr>
        <w:t>maternal, infant and young child nutrition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สนับสนุน </w:t>
      </w:r>
      <w:r w:rsidRPr="002D3225">
        <w:rPr>
          <w:rFonts w:ascii="TH SarabunPSK" w:hAnsi="TH SarabunPSK" w:cs="TH SarabunPSK"/>
          <w:sz w:val="32"/>
          <w:szCs w:val="32"/>
        </w:rPr>
        <w:t xml:space="preserve">breastfeeding policies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2D3225">
        <w:rPr>
          <w:rFonts w:ascii="TH SarabunPSK" w:hAnsi="TH SarabunPSK" w:cs="TH SarabunPSK"/>
          <w:sz w:val="32"/>
          <w:szCs w:val="32"/>
        </w:rPr>
        <w:t xml:space="preserve">workforce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ด้าน </w:t>
      </w:r>
      <w:r w:rsidRPr="002D3225">
        <w:rPr>
          <w:rFonts w:ascii="TH SarabunPSK" w:hAnsi="TH SarabunPSK" w:cs="TH SarabunPSK"/>
          <w:sz w:val="32"/>
          <w:szCs w:val="32"/>
        </w:rPr>
        <w:t>nutrition</w:t>
      </w:r>
    </w:p>
    <w:p w14:paraId="4478DB06" w14:textId="7D14D61C" w:rsidR="002D3225" w:rsidRPr="002D3225" w:rsidRDefault="002D3225" w:rsidP="002D322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3225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ประเทศเบลเยียม แสดงความกังวลต่อ </w:t>
      </w:r>
      <w:r w:rsidRPr="002D3225">
        <w:rPr>
          <w:rFonts w:ascii="TH SarabunPSK" w:hAnsi="TH SarabunPSK" w:cs="TH SarabunPSK"/>
          <w:sz w:val="32"/>
          <w:szCs w:val="32"/>
        </w:rPr>
        <w:t xml:space="preserve">obesity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2D3225">
        <w:rPr>
          <w:rFonts w:ascii="TH SarabunPSK" w:hAnsi="TH SarabunPSK" w:cs="TH SarabunPSK"/>
          <w:sz w:val="32"/>
          <w:szCs w:val="32"/>
        </w:rPr>
        <w:t xml:space="preserve">unhealthy diets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ที่เพิ่มขึ้น สนับสนุน </w:t>
      </w:r>
      <w:r w:rsidRPr="002D3225">
        <w:rPr>
          <w:rFonts w:ascii="TH SarabunPSK" w:hAnsi="TH SarabunPSK" w:cs="TH SarabunPSK"/>
          <w:sz w:val="32"/>
          <w:szCs w:val="32"/>
        </w:rPr>
        <w:t xml:space="preserve">evidence-based nutrition policies,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เน้นบทบาท </w:t>
      </w:r>
      <w:r w:rsidRPr="002D3225">
        <w:rPr>
          <w:rFonts w:ascii="TH SarabunPSK" w:hAnsi="TH SarabunPSK" w:cs="TH SarabunPSK"/>
          <w:sz w:val="32"/>
          <w:szCs w:val="32"/>
        </w:rPr>
        <w:t xml:space="preserve">WHO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ในการกำหนดมาตรฐานด้าน </w:t>
      </w:r>
      <w:r w:rsidRPr="002D3225">
        <w:rPr>
          <w:rFonts w:ascii="TH SarabunPSK" w:hAnsi="TH SarabunPSK" w:cs="TH SarabunPSK"/>
          <w:sz w:val="32"/>
          <w:szCs w:val="32"/>
        </w:rPr>
        <w:t xml:space="preserve">public health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2D3225">
        <w:rPr>
          <w:rFonts w:ascii="TH SarabunPSK" w:hAnsi="TH SarabunPSK" w:cs="TH SarabunPSK"/>
          <w:sz w:val="32"/>
          <w:szCs w:val="32"/>
        </w:rPr>
        <w:t xml:space="preserve">healthy food environments,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สนับสนุน </w:t>
      </w:r>
      <w:r w:rsidRPr="002D3225">
        <w:rPr>
          <w:rFonts w:ascii="TH SarabunPSK" w:hAnsi="TH SarabunPSK" w:cs="TH SarabunPSK"/>
          <w:sz w:val="32"/>
          <w:szCs w:val="32"/>
        </w:rPr>
        <w:t xml:space="preserve">One Health approach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ด้าน </w:t>
      </w:r>
      <w:r w:rsidRPr="002D3225">
        <w:rPr>
          <w:rFonts w:ascii="TH SarabunPSK" w:hAnsi="TH SarabunPSK" w:cs="TH SarabunPSK"/>
          <w:sz w:val="32"/>
          <w:szCs w:val="32"/>
        </w:rPr>
        <w:t xml:space="preserve">nutrition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2D3225">
        <w:rPr>
          <w:rFonts w:ascii="TH SarabunPSK" w:hAnsi="TH SarabunPSK" w:cs="TH SarabunPSK"/>
          <w:sz w:val="32"/>
          <w:szCs w:val="32"/>
        </w:rPr>
        <w:t>food systems</w:t>
      </w:r>
    </w:p>
    <w:p w14:paraId="3E37AFD1" w14:textId="3F54224B" w:rsidR="00153CBB" w:rsidRDefault="002D3225" w:rsidP="002D322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3225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คณะกรรมการ </w:t>
      </w:r>
      <w:r w:rsidRPr="002D3225">
        <w:rPr>
          <w:rFonts w:ascii="TH SarabunPSK" w:hAnsi="TH SarabunPSK" w:cs="TH SarabunPSK"/>
          <w:sz w:val="32"/>
          <w:szCs w:val="32"/>
        </w:rPr>
        <w:t xml:space="preserve">Anti-Personnel Mine Ban Convention Committee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เน้นสิทธิของผู้ประสบภัยจากทุ่นระเบิดในการเข้าถึง </w:t>
      </w:r>
      <w:r w:rsidRPr="002D3225">
        <w:rPr>
          <w:rFonts w:ascii="TH SarabunPSK" w:hAnsi="TH SarabunPSK" w:cs="TH SarabunPSK"/>
          <w:sz w:val="32"/>
          <w:szCs w:val="32"/>
        </w:rPr>
        <w:t xml:space="preserve">rehabilitation </w:t>
      </w:r>
      <w:r w:rsidRPr="002D3225">
        <w:rPr>
          <w:rFonts w:ascii="TH SarabunPSK" w:hAnsi="TH SarabunPSK" w:cs="TH SarabunPSK"/>
          <w:sz w:val="32"/>
          <w:szCs w:val="32"/>
          <w:cs/>
        </w:rPr>
        <w:t>ที่มีคุณภาพ</w:t>
      </w:r>
      <w:r w:rsidRPr="002D3225">
        <w:rPr>
          <w:rFonts w:ascii="TH SarabunPSK" w:hAnsi="TH SarabunPSK" w:cs="TH SarabunPSK"/>
          <w:sz w:val="32"/>
          <w:szCs w:val="32"/>
        </w:rPr>
        <w:t xml:space="preserve">,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เรียกร้องให้ </w:t>
      </w:r>
      <w:r w:rsidRPr="002D3225">
        <w:rPr>
          <w:rFonts w:ascii="TH SarabunPSK" w:hAnsi="TH SarabunPSK" w:cs="TH SarabunPSK"/>
          <w:sz w:val="32"/>
          <w:szCs w:val="32"/>
        </w:rPr>
        <w:t xml:space="preserve">rehabilitation services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รวมอยู่ใน </w:t>
      </w:r>
      <w:r w:rsidRPr="002D3225">
        <w:rPr>
          <w:rFonts w:ascii="TH SarabunPSK" w:hAnsi="TH SarabunPSK" w:cs="TH SarabunPSK"/>
          <w:sz w:val="32"/>
          <w:szCs w:val="32"/>
        </w:rPr>
        <w:t xml:space="preserve">UHC packages,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กังวล </w:t>
      </w:r>
      <w:r w:rsidRPr="002D3225">
        <w:rPr>
          <w:rFonts w:ascii="TH SarabunPSK" w:hAnsi="TH SarabunPSK" w:cs="TH SarabunPSK"/>
          <w:sz w:val="32"/>
          <w:szCs w:val="32"/>
        </w:rPr>
        <w:t xml:space="preserve">rehabilitation needs </w:t>
      </w:r>
      <w:r w:rsidRPr="002D3225">
        <w:rPr>
          <w:rFonts w:ascii="TH SarabunPSK" w:hAnsi="TH SarabunPSK" w:cs="TH SarabunPSK"/>
          <w:sz w:val="32"/>
          <w:szCs w:val="32"/>
          <w:cs/>
        </w:rPr>
        <w:t>ที่เพิ่มขึ้นในประเทศที่ได้รับผลกระทบจากสงคราม</w:t>
      </w:r>
      <w:r w:rsidRPr="002D3225">
        <w:rPr>
          <w:rFonts w:ascii="TH SarabunPSK" w:hAnsi="TH SarabunPSK" w:cs="TH SarabunPSK"/>
          <w:sz w:val="32"/>
          <w:szCs w:val="32"/>
        </w:rPr>
        <w:t xml:space="preserve">,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สนับสนุนการลงทุนด้าน </w:t>
      </w:r>
      <w:r w:rsidRPr="002D3225">
        <w:rPr>
          <w:rFonts w:ascii="TH SarabunPSK" w:hAnsi="TH SarabunPSK" w:cs="TH SarabunPSK"/>
          <w:sz w:val="32"/>
          <w:szCs w:val="32"/>
        </w:rPr>
        <w:t xml:space="preserve">rehabilitation workforce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2D3225">
        <w:rPr>
          <w:rFonts w:ascii="TH SarabunPSK" w:hAnsi="TH SarabunPSK" w:cs="TH SarabunPSK"/>
          <w:sz w:val="32"/>
          <w:szCs w:val="32"/>
        </w:rPr>
        <w:t>assistive technology</w:t>
      </w:r>
    </w:p>
    <w:p w14:paraId="19C8A048" w14:textId="77777777" w:rsidR="002D3225" w:rsidRPr="002D3225" w:rsidRDefault="002D3225" w:rsidP="002D322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14:paraId="1C284366" w14:textId="77777777" w:rsidR="00604944" w:rsidRPr="00ED2285" w:rsidRDefault="00604944" w:rsidP="003F7BA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D2285">
        <w:rPr>
          <w:rFonts w:ascii="TH SarabunPSK" w:hAnsi="TH SarabunPSK" w:cs="TH SarabunPSK"/>
          <w:b/>
          <w:bCs/>
          <w:sz w:val="32"/>
          <w:szCs w:val="32"/>
          <w:cs/>
        </w:rPr>
        <w:t>บทบาทและท่าทีของประเทศไทย</w:t>
      </w:r>
      <w:r w:rsidR="001D376C" w:rsidRPr="00ED228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D376C" w:rsidRPr="00ED2285">
        <w:rPr>
          <w:rFonts w:ascii="TH SarabunPSK" w:hAnsi="TH SarabunPSK" w:cs="TH SarabunPSK"/>
          <w:b/>
          <w:bCs/>
          <w:color w:val="7F7F7F"/>
          <w:sz w:val="32"/>
          <w:szCs w:val="32"/>
          <w:cs/>
        </w:rPr>
        <w:t xml:space="preserve">(แนบ </w:t>
      </w:r>
      <w:r w:rsidR="001D376C" w:rsidRPr="00ED2285">
        <w:rPr>
          <w:rFonts w:ascii="TH SarabunPSK" w:hAnsi="TH SarabunPSK" w:cs="TH SarabunPSK"/>
          <w:b/>
          <w:bCs/>
          <w:color w:val="7F7F7F"/>
          <w:sz w:val="32"/>
          <w:szCs w:val="32"/>
        </w:rPr>
        <w:t>intervention</w:t>
      </w:r>
      <w:r w:rsidR="001D376C" w:rsidRPr="00ED2285">
        <w:rPr>
          <w:rFonts w:ascii="TH SarabunPSK" w:hAnsi="TH SarabunPSK" w:cs="TH SarabunPSK"/>
          <w:b/>
          <w:bCs/>
          <w:color w:val="7F7F7F"/>
          <w:sz w:val="32"/>
          <w:szCs w:val="32"/>
          <w:cs/>
        </w:rPr>
        <w:t xml:space="preserve"> ตอนท้าย)</w:t>
      </w:r>
    </w:p>
    <w:p w14:paraId="1503C015" w14:textId="18E03F35" w:rsidR="00970F2D" w:rsidRDefault="002D3225" w:rsidP="002D3225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3225">
        <w:rPr>
          <w:rFonts w:ascii="TH SarabunPSK" w:hAnsi="TH SarabunPSK" w:cs="TH SarabunPSK"/>
          <w:sz w:val="32"/>
          <w:szCs w:val="32"/>
          <w:cs/>
        </w:rPr>
        <w:t xml:space="preserve">ประเทศไทยย้ำว่า </w:t>
      </w:r>
      <w:r w:rsidRPr="002D3225">
        <w:rPr>
          <w:rFonts w:ascii="TH SarabunPSK" w:hAnsi="TH SarabunPSK" w:cs="TH SarabunPSK"/>
          <w:sz w:val="32"/>
          <w:szCs w:val="32"/>
        </w:rPr>
        <w:t xml:space="preserve">Rehabilitation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เป็นหนึ่งในเสาหลักสำคัญของ </w:t>
      </w:r>
      <w:r w:rsidRPr="002D3225">
        <w:rPr>
          <w:rFonts w:ascii="TH SarabunPSK" w:hAnsi="TH SarabunPSK" w:cs="TH SarabunPSK"/>
          <w:sz w:val="32"/>
          <w:szCs w:val="32"/>
        </w:rPr>
        <w:t xml:space="preserve">Universal Health Coverage (UHC)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และเห็นด้วยกับการใช้ </w:t>
      </w:r>
      <w:r w:rsidRPr="002D3225">
        <w:rPr>
          <w:rFonts w:ascii="TH SarabunPSK" w:hAnsi="TH SarabunPSK" w:cs="TH SarabunPSK"/>
          <w:sz w:val="32"/>
          <w:szCs w:val="32"/>
        </w:rPr>
        <w:t xml:space="preserve">chronic low back pain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เป็น </w:t>
      </w:r>
      <w:r w:rsidRPr="002D3225">
        <w:rPr>
          <w:rFonts w:ascii="TH SarabunPSK" w:hAnsi="TH SarabunPSK" w:cs="TH SarabunPSK"/>
          <w:sz w:val="32"/>
          <w:szCs w:val="32"/>
        </w:rPr>
        <w:t xml:space="preserve">tracer condition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สำหรับการติดตามระบบ </w:t>
      </w:r>
      <w:r w:rsidRPr="002D3225">
        <w:rPr>
          <w:rFonts w:ascii="TH SarabunPSK" w:hAnsi="TH SarabunPSK" w:cs="TH SarabunPSK"/>
          <w:sz w:val="32"/>
          <w:szCs w:val="32"/>
        </w:rPr>
        <w:t xml:space="preserve">rehabilitation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อย่างไรก็ตาม ประเทศไทยเน้นว่า </w:t>
      </w:r>
      <w:r w:rsidRPr="002D3225">
        <w:rPr>
          <w:rFonts w:ascii="TH SarabunPSK" w:hAnsi="TH SarabunPSK" w:cs="TH SarabunPSK"/>
          <w:sz w:val="32"/>
          <w:szCs w:val="32"/>
        </w:rPr>
        <w:t xml:space="preserve">indicators </w:t>
      </w:r>
      <w:r w:rsidRPr="002D3225">
        <w:rPr>
          <w:rFonts w:ascii="TH SarabunPSK" w:hAnsi="TH SarabunPSK" w:cs="TH SarabunPSK"/>
          <w:sz w:val="32"/>
          <w:szCs w:val="32"/>
          <w:cs/>
        </w:rPr>
        <w:t xml:space="preserve">และวิธีการประเมิน </w:t>
      </w:r>
      <w:r w:rsidRPr="002D3225">
        <w:rPr>
          <w:rFonts w:ascii="TH SarabunPSK" w:hAnsi="TH SarabunPSK" w:cs="TH SarabunPSK"/>
          <w:sz w:val="32"/>
          <w:szCs w:val="32"/>
        </w:rPr>
        <w:t xml:space="preserve">effective coverage </w:t>
      </w:r>
      <w:r w:rsidRPr="002D3225">
        <w:rPr>
          <w:rFonts w:ascii="TH SarabunPSK" w:hAnsi="TH SarabunPSK" w:cs="TH SarabunPSK"/>
          <w:sz w:val="32"/>
          <w:szCs w:val="32"/>
          <w:cs/>
        </w:rPr>
        <w:t>ควรตั้งอยู่บนหลักฐานเชิงประจักษ์ (</w:t>
      </w:r>
      <w:r w:rsidRPr="002D3225">
        <w:rPr>
          <w:rFonts w:ascii="TH SarabunPSK" w:hAnsi="TH SarabunPSK" w:cs="TH SarabunPSK"/>
          <w:sz w:val="32"/>
          <w:szCs w:val="32"/>
        </w:rPr>
        <w:t xml:space="preserve">evidence-based) </w:t>
      </w:r>
      <w:r w:rsidRPr="002D3225">
        <w:rPr>
          <w:rFonts w:ascii="TH SarabunPSK" w:hAnsi="TH SarabunPSK" w:cs="TH SarabunPSK"/>
          <w:sz w:val="32"/>
          <w:szCs w:val="32"/>
          <w:cs/>
        </w:rPr>
        <w:t>และสามารถปรับใช้ได้ตามบริบทของแต่ละประเทศ โดยควรมีการทดสอบและประเมินความเหมาะสมกับบริบทระดับประเทศก่อนนำไปใช้ในระดับโลก</w:t>
      </w:r>
    </w:p>
    <w:p w14:paraId="4BEC93B6" w14:textId="77777777" w:rsidR="009836DB" w:rsidRDefault="009836DB" w:rsidP="003F7BA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836DB">
        <w:rPr>
          <w:rFonts w:ascii="TH SarabunPSK" w:hAnsi="TH SarabunPSK" w:cs="TH SarabunPSK"/>
          <w:b/>
          <w:bCs/>
          <w:sz w:val="32"/>
          <w:szCs w:val="32"/>
        </w:rPr>
        <w:t xml:space="preserve">Key messages of Intervention </w:t>
      </w:r>
    </w:p>
    <w:p w14:paraId="3133C288" w14:textId="042AA110" w:rsidR="00D55E76" w:rsidRDefault="002D3225" w:rsidP="003F7BAE">
      <w:pPr>
        <w:numPr>
          <w:ilvl w:val="0"/>
          <w:numId w:val="10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เน้นย้ำว่า </w:t>
      </w:r>
      <w:r w:rsidRPr="002D3225">
        <w:rPr>
          <w:rFonts w:ascii="TH SarabunPSK" w:hAnsi="TH SarabunPSK" w:cs="TH SarabunPSK"/>
          <w:sz w:val="32"/>
          <w:szCs w:val="32"/>
        </w:rPr>
        <w:t>Rehabilitation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เป็นเสาหลักของ </w:t>
      </w:r>
      <w:r>
        <w:rPr>
          <w:rFonts w:ascii="TH SarabunPSK" w:hAnsi="TH SarabunPSK" w:cs="TH SarabunPSK"/>
          <w:sz w:val="32"/>
          <w:szCs w:val="32"/>
        </w:rPr>
        <w:t xml:space="preserve">UHC </w:t>
      </w:r>
    </w:p>
    <w:p w14:paraId="5043BC80" w14:textId="5C32BFF9" w:rsidR="00D4232F" w:rsidRDefault="00244434" w:rsidP="003F7BAE">
      <w:pPr>
        <w:numPr>
          <w:ilvl w:val="0"/>
          <w:numId w:val="10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เสนอให้ปรับตัวชี้วัดของการประเมินให้ขึ้นอยู่กับบริบทของแต่ละประเทศ </w:t>
      </w:r>
    </w:p>
    <w:p w14:paraId="4EDABB11" w14:textId="77777777" w:rsidR="00244434" w:rsidRDefault="00244434" w:rsidP="00244434">
      <w:pPr>
        <w:spacing w:after="0" w:line="240" w:lineRule="auto"/>
        <w:ind w:left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29BA982D" w14:textId="77777777" w:rsidR="009836DB" w:rsidRPr="009836DB" w:rsidRDefault="009836DB" w:rsidP="003F7BAE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66CB5BC" w14:textId="0F3C7286" w:rsidR="00545BA6" w:rsidRPr="009836DB" w:rsidRDefault="00545BA6" w:rsidP="003F7B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D228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Intervention on agenda </w:t>
      </w:r>
      <w:r w:rsidR="007718CF">
        <w:rPr>
          <w:rFonts w:ascii="TH SarabunPSK" w:hAnsi="TH SarabunPSK" w:cs="TH SarabunPSK"/>
          <w:b/>
          <w:bCs/>
          <w:sz w:val="32"/>
          <w:szCs w:val="32"/>
        </w:rPr>
        <w:t>1</w:t>
      </w:r>
      <w:r w:rsidR="000568E7">
        <w:rPr>
          <w:rFonts w:ascii="TH SarabunPSK" w:hAnsi="TH SarabunPSK" w:cs="TH SarabunPSK"/>
          <w:b/>
          <w:bCs/>
          <w:sz w:val="32"/>
          <w:szCs w:val="32"/>
        </w:rPr>
        <w:t>5.1</w:t>
      </w:r>
      <w:r w:rsidR="009836DB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842FA8">
        <w:rPr>
          <w:rFonts w:ascii="TH SarabunPSK" w:hAnsi="TH SarabunPSK" w:cs="TH SarabunPSK"/>
          <w:b/>
          <w:bCs/>
          <w:sz w:val="32"/>
          <w:szCs w:val="32"/>
        </w:rPr>
        <w:t>country</w:t>
      </w:r>
      <w:r w:rsidR="00842FA8">
        <w:rPr>
          <w:rFonts w:ascii="TH SarabunPSK" w:hAnsi="TH SarabunPSK" w:cs="TH SarabunPSK"/>
          <w:b/>
          <w:bCs/>
          <w:sz w:val="32"/>
          <w:szCs w:val="32"/>
          <w:cs/>
        </w:rPr>
        <w:t>’</w:t>
      </w:r>
      <w:r w:rsidR="00842FA8">
        <w:rPr>
          <w:rFonts w:ascii="TH SarabunPSK" w:hAnsi="TH SarabunPSK" w:cs="TH SarabunPSK"/>
          <w:b/>
          <w:bCs/>
          <w:sz w:val="32"/>
          <w:szCs w:val="32"/>
        </w:rPr>
        <w:t>s intervention</w:t>
      </w:r>
      <w:r w:rsidR="00842FA8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="009836DB">
        <w:rPr>
          <w:rFonts w:ascii="TH SarabunPSK" w:hAnsi="TH SarabunPSK" w:cs="TH SarabunPSK"/>
          <w:b/>
          <w:bCs/>
          <w:sz w:val="32"/>
          <w:szCs w:val="32"/>
        </w:rPr>
        <w:t xml:space="preserve"> 2 minutes</w:t>
      </w:r>
      <w:r w:rsidR="009836D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842FA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4384E0C3" w14:textId="473A68E1" w:rsidR="00545BA6" w:rsidRPr="00ED2285" w:rsidRDefault="00545BA6" w:rsidP="003F7BAE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ED2285">
        <w:rPr>
          <w:rFonts w:ascii="TH SarabunPSK" w:hAnsi="TH SarabunPSK" w:cs="TH SarabunPSK"/>
          <w:sz w:val="32"/>
          <w:szCs w:val="32"/>
        </w:rPr>
        <w:t xml:space="preserve">Read by </w:t>
      </w:r>
      <w:r w:rsidR="00244434">
        <w:rPr>
          <w:rFonts w:ascii="TH SarabunPSK" w:hAnsi="TH SarabunPSK" w:cs="TH SarabunPSK"/>
          <w:sz w:val="32"/>
          <w:szCs w:val="32"/>
        </w:rPr>
        <w:t>xxx</w:t>
      </w:r>
      <w:r w:rsidR="000568E7">
        <w:rPr>
          <w:rFonts w:ascii="TH SarabunPSK" w:hAnsi="TH SarabunPSK" w:cs="TH SarabunPSK"/>
          <w:sz w:val="32"/>
          <w:szCs w:val="32"/>
        </w:rPr>
        <w:t xml:space="preserve"> (</w:t>
      </w:r>
      <w:r w:rsidR="000568E7">
        <w:rPr>
          <w:rFonts w:ascii="TH SarabunPSK" w:hAnsi="TH SarabunPSK" w:cs="TH SarabunPSK" w:hint="cs"/>
          <w:sz w:val="32"/>
          <w:szCs w:val="32"/>
          <w:cs/>
        </w:rPr>
        <w:t xml:space="preserve">รวมกับวาระอื่น </w:t>
      </w:r>
      <w:proofErr w:type="gramStart"/>
      <w:r w:rsidR="000568E7">
        <w:rPr>
          <w:rFonts w:ascii="TH SarabunPSK" w:hAnsi="TH SarabunPSK" w:cs="TH SarabunPSK" w:hint="cs"/>
          <w:sz w:val="32"/>
          <w:szCs w:val="32"/>
          <w:cs/>
        </w:rPr>
        <w:t xml:space="preserve">ๆ </w:t>
      </w:r>
      <w:r w:rsidR="000568E7">
        <w:rPr>
          <w:rFonts w:ascii="TH SarabunPSK" w:hAnsi="TH SarabunPSK" w:cs="TH SarabunPSK"/>
          <w:sz w:val="32"/>
          <w:szCs w:val="32"/>
        </w:rPr>
        <w:t>)</w:t>
      </w:r>
      <w:proofErr w:type="gramEnd"/>
    </w:p>
    <w:p w14:paraId="1C305AF3" w14:textId="77777777" w:rsidR="007718CF" w:rsidRPr="00A84A6C" w:rsidRDefault="007718CF" w:rsidP="003F7BAE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353F45EF" w14:textId="77777777" w:rsidR="000568E7" w:rsidRDefault="000568E7" w:rsidP="000568E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568E7">
        <w:rPr>
          <w:rFonts w:ascii="TH SarabunPSK" w:hAnsi="TH SarabunPSK" w:cs="TH SarabunPSK"/>
          <w:sz w:val="32"/>
          <w:szCs w:val="32"/>
        </w:rPr>
        <w:t>Thailand views rehabilitation as a UHC pillar, advocating for indicators that are evidence-based and adaptable to specific national contexts.</w:t>
      </w:r>
    </w:p>
    <w:p w14:paraId="690D94E7" w14:textId="08B8D13A" w:rsidR="00E64F8E" w:rsidRDefault="000568E7" w:rsidP="000568E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568E7">
        <w:rPr>
          <w:rFonts w:ascii="TH SarabunPSK" w:hAnsi="TH SarabunPSK" w:cs="TH SarabunPSK"/>
          <w:sz w:val="32"/>
          <w:szCs w:val="32"/>
        </w:rPr>
        <w:t>Methodologies for measuring coverage must be validated against local realities before being adopted as global standards.</w:t>
      </w:r>
    </w:p>
    <w:p w14:paraId="3291D2BE" w14:textId="77777777" w:rsidR="000568E7" w:rsidRPr="000568E7" w:rsidRDefault="000568E7" w:rsidP="000568E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7E5FFBF" w14:textId="3F2AD3D6" w:rsidR="009836DB" w:rsidRPr="00ED2285" w:rsidRDefault="009836DB" w:rsidP="003F7BA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2285">
        <w:rPr>
          <w:rFonts w:ascii="TH SarabunPSK" w:hAnsi="TH SarabunPSK" w:cs="TH SarabunPSK"/>
          <w:b/>
          <w:bCs/>
          <w:sz w:val="32"/>
          <w:szCs w:val="32"/>
          <w:cs/>
        </w:rPr>
        <w:t>สรุปผลลัพธ์ของวาระ</w:t>
      </w:r>
    </w:p>
    <w:p w14:paraId="5BE25B36" w14:textId="595AD761" w:rsidR="000568E7" w:rsidRPr="000568E7" w:rsidRDefault="000568E7" w:rsidP="000568E7">
      <w:pPr>
        <w:pStyle w:val="ListParagraph"/>
        <w:numPr>
          <w:ilvl w:val="0"/>
          <w:numId w:val="18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568E7">
        <w:rPr>
          <w:rFonts w:ascii="TH SarabunPSK" w:hAnsi="TH SarabunPSK" w:cs="TH SarabunPSK"/>
          <w:sz w:val="32"/>
          <w:szCs w:val="32"/>
          <w:cs/>
        </w:rPr>
        <w:t xml:space="preserve">ประเทศสมาชิกส่วนใหญ่เห็นพ้องว่า </w:t>
      </w:r>
      <w:r w:rsidRPr="000568E7">
        <w:rPr>
          <w:rFonts w:ascii="TH SarabunPSK" w:hAnsi="TH SarabunPSK" w:cs="TH SarabunPSK"/>
          <w:sz w:val="32"/>
          <w:szCs w:val="32"/>
        </w:rPr>
        <w:t xml:space="preserve">rehabilitation </w:t>
      </w:r>
      <w:r w:rsidRPr="000568E7">
        <w:rPr>
          <w:rFonts w:ascii="TH SarabunPSK" w:hAnsi="TH SarabunPSK" w:cs="TH SarabunPSK"/>
          <w:sz w:val="32"/>
          <w:szCs w:val="32"/>
          <w:cs/>
        </w:rPr>
        <w:t xml:space="preserve">เป็นองค์ประกอบสำคัญของระบบสุขภาพและ </w:t>
      </w:r>
      <w:r w:rsidRPr="000568E7">
        <w:rPr>
          <w:rFonts w:ascii="TH SarabunPSK" w:hAnsi="TH SarabunPSK" w:cs="TH SarabunPSK"/>
          <w:sz w:val="32"/>
          <w:szCs w:val="32"/>
        </w:rPr>
        <w:t xml:space="preserve">UHC </w:t>
      </w:r>
      <w:r w:rsidRPr="000568E7">
        <w:rPr>
          <w:rFonts w:ascii="TH SarabunPSK" w:hAnsi="TH SarabunPSK" w:cs="TH SarabunPSK"/>
          <w:sz w:val="32"/>
          <w:szCs w:val="32"/>
          <w:cs/>
        </w:rPr>
        <w:t xml:space="preserve">โดยควรได้รับการบูรณาการในทุกระดับบริการสุขภาพ ตั้งแต่ </w:t>
      </w:r>
      <w:r w:rsidRPr="000568E7">
        <w:rPr>
          <w:rFonts w:ascii="TH SarabunPSK" w:hAnsi="TH SarabunPSK" w:cs="TH SarabunPSK"/>
          <w:sz w:val="32"/>
          <w:szCs w:val="32"/>
        </w:rPr>
        <w:t xml:space="preserve">primary care </w:t>
      </w:r>
      <w:r w:rsidRPr="000568E7">
        <w:rPr>
          <w:rFonts w:ascii="TH SarabunPSK" w:hAnsi="TH SarabunPSK" w:cs="TH SarabunPSK"/>
          <w:sz w:val="32"/>
          <w:szCs w:val="32"/>
          <w:cs/>
        </w:rPr>
        <w:t xml:space="preserve">ถึง </w:t>
      </w:r>
      <w:r w:rsidRPr="000568E7">
        <w:rPr>
          <w:rFonts w:ascii="TH SarabunPSK" w:hAnsi="TH SarabunPSK" w:cs="TH SarabunPSK"/>
          <w:sz w:val="32"/>
          <w:szCs w:val="32"/>
        </w:rPr>
        <w:t xml:space="preserve">specialized care </w:t>
      </w:r>
      <w:r w:rsidRPr="000568E7">
        <w:rPr>
          <w:rFonts w:ascii="TH SarabunPSK" w:hAnsi="TH SarabunPSK" w:cs="TH SarabunPSK"/>
          <w:sz w:val="32"/>
          <w:szCs w:val="32"/>
          <w:cs/>
        </w:rPr>
        <w:t>เพื่อรองรับภาระโรค ความพิการ และสังคมสูงวัยที่เพิ่มขึ้นทั่วโลก</w:t>
      </w:r>
    </w:p>
    <w:p w14:paraId="02AA226E" w14:textId="4FDE2C63" w:rsidR="007718CF" w:rsidRPr="000568E7" w:rsidRDefault="000568E7" w:rsidP="000568E7">
      <w:pPr>
        <w:pStyle w:val="ListParagraph"/>
        <w:numPr>
          <w:ilvl w:val="0"/>
          <w:numId w:val="18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568E7">
        <w:rPr>
          <w:rFonts w:ascii="TH SarabunPSK" w:hAnsi="TH SarabunPSK" w:cs="TH SarabunPSK"/>
          <w:sz w:val="32"/>
          <w:szCs w:val="32"/>
          <w:cs/>
        </w:rPr>
        <w:t xml:space="preserve">ประเทศสมาชิกส่วนใหญ่สนับสนุนการพัฒนา </w:t>
      </w:r>
      <w:r w:rsidRPr="000568E7">
        <w:rPr>
          <w:rFonts w:ascii="TH SarabunPSK" w:hAnsi="TH SarabunPSK" w:cs="TH SarabunPSK"/>
          <w:sz w:val="32"/>
          <w:szCs w:val="32"/>
        </w:rPr>
        <w:t xml:space="preserve">global rehabilitation indicators </w:t>
      </w:r>
      <w:r w:rsidRPr="000568E7">
        <w:rPr>
          <w:rFonts w:ascii="TH SarabunPSK" w:hAnsi="TH SarabunPSK" w:cs="TH SarabunPSK"/>
          <w:sz w:val="32"/>
          <w:szCs w:val="32"/>
          <w:cs/>
        </w:rPr>
        <w:t xml:space="preserve">การเพิ่มการเข้าถึงบริการ </w:t>
      </w:r>
      <w:r w:rsidRPr="000568E7">
        <w:rPr>
          <w:rFonts w:ascii="TH SarabunPSK" w:hAnsi="TH SarabunPSK" w:cs="TH SarabunPSK"/>
          <w:sz w:val="32"/>
          <w:szCs w:val="32"/>
        </w:rPr>
        <w:t xml:space="preserve">rehabilitation </w:t>
      </w:r>
      <w:r w:rsidRPr="000568E7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0568E7">
        <w:rPr>
          <w:rFonts w:ascii="TH SarabunPSK" w:hAnsi="TH SarabunPSK" w:cs="TH SarabunPSK"/>
          <w:sz w:val="32"/>
          <w:szCs w:val="32"/>
        </w:rPr>
        <w:t xml:space="preserve">assistive technology </w:t>
      </w:r>
      <w:r w:rsidRPr="000568E7">
        <w:rPr>
          <w:rFonts w:ascii="TH SarabunPSK" w:hAnsi="TH SarabunPSK" w:cs="TH SarabunPSK"/>
          <w:sz w:val="32"/>
          <w:szCs w:val="32"/>
          <w:cs/>
        </w:rPr>
        <w:t xml:space="preserve">อย่างเท่าเทียม รวมถึงการเสริมสร้าง </w:t>
      </w:r>
      <w:r w:rsidRPr="000568E7">
        <w:rPr>
          <w:rFonts w:ascii="TH SarabunPSK" w:hAnsi="TH SarabunPSK" w:cs="TH SarabunPSK"/>
          <w:sz w:val="32"/>
          <w:szCs w:val="32"/>
        </w:rPr>
        <w:t xml:space="preserve">rehabilitation workforce </w:t>
      </w:r>
      <w:r w:rsidRPr="000568E7">
        <w:rPr>
          <w:rFonts w:ascii="TH SarabunPSK" w:hAnsi="TH SarabunPSK" w:cs="TH SarabunPSK"/>
          <w:sz w:val="32"/>
          <w:szCs w:val="32"/>
          <w:cs/>
        </w:rPr>
        <w:t>และระบบข้อมูล เพื่อให้ประชาชนสามารถเข้าถึงบริการฟื้นฟูสมรรถภาพที่มีคุณภาพ ครอบคลุม และไม่ทิ้งใครไว้ข้างหลัง</w:t>
      </w:r>
    </w:p>
    <w:p w14:paraId="1ED6E8D5" w14:textId="77777777" w:rsidR="009836DB" w:rsidRPr="009836DB" w:rsidRDefault="009836DB" w:rsidP="003F7B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D2285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ข้อเสนอแนะต่อกระทรวงสาธารณสุข </w:t>
      </w:r>
      <w:r w:rsidRPr="00ED2285">
        <w:rPr>
          <w:rFonts w:ascii="TH SarabunPSK" w:hAnsi="TH SarabunPSK" w:cs="TH SarabunPSK"/>
          <w:sz w:val="32"/>
          <w:szCs w:val="32"/>
          <w:cs/>
        </w:rPr>
        <w:t>(ระบุ กรม/กอง หรือหน่วยงานอื่น ๆ ที่เกี่ยวข้อง)</w:t>
      </w:r>
    </w:p>
    <w:p w14:paraId="2B0D5A84" w14:textId="06EFC193" w:rsidR="00A84A6C" w:rsidRPr="00A84A6C" w:rsidRDefault="009836DB" w:rsidP="003F7BAE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  <w:u w:val="single"/>
        </w:rPr>
      </w:pPr>
      <w:r w:rsidRPr="00ED2285">
        <w:rPr>
          <w:rFonts w:ascii="TH SarabunPSK" w:hAnsi="TH SarabunPSK" w:cs="TH SarabunPSK"/>
          <w:sz w:val="32"/>
          <w:szCs w:val="32"/>
          <w:u w:val="single"/>
          <w:cs/>
        </w:rPr>
        <w:t>การทำงานในระดับประเทศ</w:t>
      </w:r>
    </w:p>
    <w:p w14:paraId="30096618" w14:textId="29589EF1" w:rsidR="00D4232F" w:rsidRPr="00A84A6C" w:rsidRDefault="000568E7" w:rsidP="003F7BAE">
      <w:pPr>
        <w:pStyle w:val="ListParagraph"/>
        <w:numPr>
          <w:ilvl w:val="0"/>
          <w:numId w:val="18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กรมการแพทย์ โดย</w:t>
      </w:r>
      <w:r w:rsidRPr="000568E7">
        <w:rPr>
          <w:rFonts w:ascii="TH SarabunPSK" w:hAnsi="TH SarabunPSK" w:cs="TH SarabunPSK"/>
          <w:sz w:val="32"/>
          <w:szCs w:val="32"/>
          <w:cs/>
        </w:rPr>
        <w:t>สถาบันสิรินธรเพื่อการฟื้นฟูสมรรถภาพทางการแพทย์แห่งชาติ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ให้ความร่วมมือกับ </w:t>
      </w:r>
      <w:r>
        <w:rPr>
          <w:rFonts w:ascii="TH SarabunPSK" w:hAnsi="TH SarabunPSK" w:cs="TH SarabunPSK"/>
          <w:sz w:val="32"/>
          <w:szCs w:val="32"/>
        </w:rPr>
        <w:t xml:space="preserve">WHO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อย่างใกล้ชิดด้านการปรับปรุงและประเมินผลตามตัวชี้วัด </w:t>
      </w:r>
      <w:r w:rsidRPr="000568E7">
        <w:t xml:space="preserve"> </w:t>
      </w:r>
      <w:r w:rsidRPr="000568E7">
        <w:rPr>
          <w:rFonts w:ascii="TH SarabunPSK" w:hAnsi="TH SarabunPSK" w:cs="TH SarabunPSK"/>
          <w:sz w:val="32"/>
          <w:szCs w:val="32"/>
        </w:rPr>
        <w:t>Global Rehabilitation Indicators</w:t>
      </w:r>
    </w:p>
    <w:p w14:paraId="267E26E9" w14:textId="77777777" w:rsidR="009836DB" w:rsidRPr="00ED2285" w:rsidRDefault="009836DB" w:rsidP="003F7B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D2285">
        <w:rPr>
          <w:rFonts w:ascii="TH SarabunPSK" w:hAnsi="TH SarabunPSK" w:cs="TH SarabunPSK"/>
          <w:sz w:val="32"/>
          <w:szCs w:val="32"/>
          <w:u w:val="single"/>
          <w:cs/>
        </w:rPr>
        <w:t>การทำงานในระดับนานาชาติ</w:t>
      </w:r>
    </w:p>
    <w:p w14:paraId="19227A02" w14:textId="30B0E22C" w:rsidR="00A84A6C" w:rsidRDefault="000568E7" w:rsidP="003F7BAE">
      <w:pPr>
        <w:pStyle w:val="ListParagraph"/>
        <w:numPr>
          <w:ilvl w:val="0"/>
          <w:numId w:val="18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ร่วมพัฒนา</w:t>
      </w:r>
      <w:r w:rsidR="00A84A6C" w:rsidRPr="00A84A6C">
        <w:rPr>
          <w:rFonts w:ascii="TH SarabunPSK" w:hAnsi="TH SarabunPSK" w:cs="TH SarabunPSK"/>
          <w:sz w:val="32"/>
          <w:szCs w:val="32"/>
          <w:cs/>
        </w:rPr>
        <w:t>จัดทำแผนงานและตัวชี้วัด</w:t>
      </w:r>
      <w:r w:rsidRPr="000568E7">
        <w:t xml:space="preserve"> </w:t>
      </w:r>
      <w:r w:rsidRPr="000568E7">
        <w:rPr>
          <w:rFonts w:ascii="TH SarabunPSK" w:hAnsi="TH SarabunPSK" w:cs="TH SarabunPSK"/>
          <w:sz w:val="32"/>
          <w:szCs w:val="32"/>
        </w:rPr>
        <w:t>Global Rehabilitation Indicators</w:t>
      </w:r>
      <w:r w:rsidRPr="000568E7">
        <w:rPr>
          <w:rFonts w:ascii="TH SarabunPSK" w:hAnsi="TH SarabunPSK" w:cs="TH SarabunPSK"/>
          <w:sz w:val="32"/>
          <w:szCs w:val="32"/>
        </w:rPr>
        <w:t xml:space="preserve"> </w:t>
      </w:r>
      <w:r w:rsidR="00A84A6C" w:rsidRPr="00A84A6C">
        <w:rPr>
          <w:rFonts w:ascii="TH SarabunPSK" w:hAnsi="TH SarabunPSK" w:cs="TH SarabunPSK"/>
          <w:sz w:val="32"/>
          <w:szCs w:val="32"/>
          <w:cs/>
        </w:rPr>
        <w:t>ที่จับต้องได้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กับ </w:t>
      </w:r>
      <w:r>
        <w:rPr>
          <w:rFonts w:ascii="TH SarabunPSK" w:hAnsi="TH SarabunPSK" w:cs="TH SarabunPSK"/>
          <w:sz w:val="32"/>
          <w:szCs w:val="32"/>
        </w:rPr>
        <w:t xml:space="preserve">WHO </w:t>
      </w:r>
    </w:p>
    <w:p w14:paraId="4AFDC8B3" w14:textId="5C8E467F" w:rsidR="00A84A6C" w:rsidRDefault="00A84A6C" w:rsidP="000568E7">
      <w:pPr>
        <w:pStyle w:val="ListParagraph"/>
        <w:numPr>
          <w:ilvl w:val="0"/>
          <w:numId w:val="18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84A6C">
        <w:rPr>
          <w:rFonts w:ascii="TH SarabunPSK" w:hAnsi="TH SarabunPSK" w:cs="TH SarabunPSK"/>
          <w:sz w:val="32"/>
          <w:szCs w:val="32"/>
          <w:cs/>
        </w:rPr>
        <w:t>พัฒนา</w:t>
      </w:r>
      <w:r w:rsidR="000568E7">
        <w:rPr>
          <w:rFonts w:ascii="TH SarabunPSK" w:hAnsi="TH SarabunPSK" w:cs="TH SarabunPSK" w:hint="cs"/>
          <w:sz w:val="32"/>
          <w:szCs w:val="32"/>
          <w:cs/>
        </w:rPr>
        <w:t xml:space="preserve">ความร่วมมือด้าน </w:t>
      </w:r>
      <w:r w:rsidR="000568E7">
        <w:rPr>
          <w:rFonts w:ascii="TH SarabunPSK" w:hAnsi="TH SarabunPSK" w:cs="TH SarabunPSK"/>
          <w:sz w:val="32"/>
          <w:szCs w:val="32"/>
        </w:rPr>
        <w:t>Global</w:t>
      </w:r>
      <w:r w:rsidR="000568E7" w:rsidRPr="000568E7">
        <w:t xml:space="preserve"> </w:t>
      </w:r>
      <w:r w:rsidR="000568E7">
        <w:rPr>
          <w:rFonts w:ascii="TH SarabunPSK" w:hAnsi="TH SarabunPSK" w:cs="TH SarabunPSK"/>
          <w:sz w:val="32"/>
          <w:szCs w:val="32"/>
        </w:rPr>
        <w:t>R</w:t>
      </w:r>
      <w:r w:rsidR="000568E7" w:rsidRPr="000568E7">
        <w:rPr>
          <w:rFonts w:ascii="TH SarabunPSK" w:hAnsi="TH SarabunPSK" w:cs="TH SarabunPSK"/>
          <w:sz w:val="32"/>
          <w:szCs w:val="32"/>
        </w:rPr>
        <w:t>ehabilitation</w:t>
      </w:r>
      <w:r w:rsidR="000568E7">
        <w:rPr>
          <w:rFonts w:ascii="TH SarabunPSK" w:hAnsi="TH SarabunPSK" w:cs="TH SarabunPSK"/>
          <w:sz w:val="32"/>
          <w:szCs w:val="32"/>
        </w:rPr>
        <w:t xml:space="preserve"> </w:t>
      </w:r>
      <w:r w:rsidR="000568E7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A84A6C">
        <w:rPr>
          <w:rFonts w:ascii="TH SarabunPSK" w:hAnsi="TH SarabunPSK" w:cs="TH SarabunPSK"/>
          <w:sz w:val="32"/>
          <w:szCs w:val="32"/>
          <w:cs/>
        </w:rPr>
        <w:t>เชื่อมโยง</w:t>
      </w:r>
      <w:r w:rsidR="000568E7">
        <w:rPr>
          <w:rFonts w:ascii="TH SarabunPSK" w:hAnsi="TH SarabunPSK" w:cs="TH SarabunPSK" w:hint="cs"/>
          <w:sz w:val="32"/>
          <w:szCs w:val="32"/>
          <w:cs/>
        </w:rPr>
        <w:t>ระบบ</w:t>
      </w:r>
      <w:r w:rsidRPr="00A84A6C">
        <w:rPr>
          <w:rFonts w:ascii="TH SarabunPSK" w:hAnsi="TH SarabunPSK" w:cs="TH SarabunPSK"/>
          <w:sz w:val="32"/>
          <w:szCs w:val="32"/>
          <w:cs/>
        </w:rPr>
        <w:t>ข้อมูลดิจิทัลร่วมกัน</w:t>
      </w:r>
    </w:p>
    <w:p w14:paraId="5C2B6FE9" w14:textId="0450FB97" w:rsidR="009836DB" w:rsidRPr="00A84A6C" w:rsidRDefault="00A84A6C" w:rsidP="003F7BAE">
      <w:pPr>
        <w:pStyle w:val="ListParagraph"/>
        <w:numPr>
          <w:ilvl w:val="0"/>
          <w:numId w:val="18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84A6C">
        <w:rPr>
          <w:rFonts w:ascii="TH SarabunPSK" w:hAnsi="TH SarabunPSK" w:cs="TH SarabunPSK"/>
          <w:sz w:val="32"/>
          <w:szCs w:val="32"/>
          <w:cs/>
        </w:rPr>
        <w:t>ผลักดันการถ่ายทอดเทคโนโลยีและการเข้าถึงยากำพร้าในราคาที่เป็นธรรมเพื่อไม่ทิ้งใครไว้ข้างหลัง</w:t>
      </w:r>
    </w:p>
    <w:p w14:paraId="0971232D" w14:textId="77777777" w:rsidR="00586ED4" w:rsidRPr="00F85379" w:rsidRDefault="00586ED4" w:rsidP="003F7BAE">
      <w:pPr>
        <w:spacing w:after="0" w:line="240" w:lineRule="auto"/>
        <w:jc w:val="thaiDistribute"/>
        <w:rPr>
          <w:rFonts w:ascii="TH SarabunPSK" w:hAnsi="TH SarabunPSK" w:cs="TH SarabunPSK"/>
          <w:color w:val="4472C4"/>
          <w:sz w:val="24"/>
          <w:szCs w:val="24"/>
        </w:rPr>
      </w:pPr>
      <w:r w:rsidRPr="00F85379">
        <w:rPr>
          <w:rFonts w:ascii="TH SarabunPSK" w:hAnsi="TH SarabunPSK" w:cs="TH SarabunPSK"/>
          <w:color w:val="4472C4"/>
          <w:sz w:val="24"/>
          <w:szCs w:val="24"/>
          <w:cs/>
        </w:rPr>
        <w:t>หมายเหตุ:</w:t>
      </w:r>
    </w:p>
    <w:p w14:paraId="545F2D8B" w14:textId="77777777" w:rsidR="003D1CB6" w:rsidRPr="00F85379" w:rsidRDefault="003D1CB6" w:rsidP="003F7BAE">
      <w:pPr>
        <w:pStyle w:val="ListParagraph"/>
        <w:numPr>
          <w:ilvl w:val="0"/>
          <w:numId w:val="8"/>
        </w:numPr>
        <w:spacing w:after="0" w:line="240" w:lineRule="auto"/>
        <w:jc w:val="thaiDistribute"/>
        <w:rPr>
          <w:rFonts w:ascii="TH SarabunPSK" w:hAnsi="TH SarabunPSK" w:cs="TH SarabunPSK"/>
          <w:color w:val="4472C4"/>
          <w:sz w:val="24"/>
          <w:szCs w:val="24"/>
        </w:rPr>
      </w:pPr>
      <w:r w:rsidRPr="00F85379">
        <w:rPr>
          <w:rFonts w:ascii="TH SarabunPSK" w:hAnsi="TH SarabunPSK" w:cs="TH SarabunPSK"/>
          <w:color w:val="4472C4"/>
          <w:sz w:val="24"/>
          <w:szCs w:val="24"/>
          <w:cs/>
        </w:rPr>
        <w:t xml:space="preserve">ความยาวไม่เกิน </w:t>
      </w:r>
      <w:r w:rsidR="00452598" w:rsidRPr="00F85379">
        <w:rPr>
          <w:rFonts w:ascii="TH SarabunPSK" w:hAnsi="TH SarabunPSK" w:cs="TH SarabunPSK"/>
          <w:color w:val="4472C4"/>
          <w:sz w:val="24"/>
          <w:szCs w:val="24"/>
        </w:rPr>
        <w:t>3</w:t>
      </w:r>
      <w:r w:rsidRPr="00F85379">
        <w:rPr>
          <w:rFonts w:ascii="TH SarabunPSK" w:hAnsi="TH SarabunPSK" w:cs="TH SarabunPSK"/>
          <w:color w:val="4472C4"/>
          <w:sz w:val="24"/>
          <w:szCs w:val="24"/>
          <w:cs/>
        </w:rPr>
        <w:t xml:space="preserve"> หน้ากระดาษ </w:t>
      </w:r>
      <w:r w:rsidRPr="00F85379">
        <w:rPr>
          <w:rFonts w:ascii="TH SarabunPSK" w:hAnsi="TH SarabunPSK" w:cs="TH SarabunPSK"/>
          <w:color w:val="4472C4"/>
          <w:sz w:val="24"/>
          <w:szCs w:val="24"/>
        </w:rPr>
        <w:t>A4</w:t>
      </w:r>
      <w:r w:rsidR="00592A44" w:rsidRPr="00F85379">
        <w:rPr>
          <w:rFonts w:ascii="TH SarabunPSK" w:hAnsi="TH SarabunPSK" w:cs="TH SarabunPSK"/>
          <w:color w:val="4472C4"/>
          <w:sz w:val="24"/>
          <w:szCs w:val="24"/>
          <w:cs/>
        </w:rPr>
        <w:t xml:space="preserve"> </w:t>
      </w:r>
      <w:r w:rsidR="00E830D5" w:rsidRPr="00F85379">
        <w:rPr>
          <w:rFonts w:ascii="TH SarabunPSK" w:hAnsi="TH SarabunPSK" w:cs="TH SarabunPSK"/>
          <w:color w:val="4472C4"/>
          <w:sz w:val="24"/>
          <w:szCs w:val="24"/>
          <w:cs/>
        </w:rPr>
        <w:t xml:space="preserve">รวม </w:t>
      </w:r>
      <w:r w:rsidR="00E830D5" w:rsidRPr="00F85379">
        <w:rPr>
          <w:rFonts w:ascii="TH SarabunPSK" w:hAnsi="TH SarabunPSK" w:cs="TH SarabunPSK"/>
          <w:color w:val="4472C4"/>
          <w:sz w:val="24"/>
          <w:szCs w:val="24"/>
        </w:rPr>
        <w:t xml:space="preserve">intervention </w:t>
      </w:r>
      <w:r w:rsidR="00592A44" w:rsidRPr="00F85379">
        <w:rPr>
          <w:rFonts w:ascii="TH SarabunPSK" w:hAnsi="TH SarabunPSK" w:cs="TH SarabunPSK"/>
          <w:color w:val="4472C4"/>
          <w:sz w:val="24"/>
          <w:szCs w:val="24"/>
          <w:cs/>
        </w:rPr>
        <w:t>(</w:t>
      </w:r>
      <w:proofErr w:type="spellStart"/>
      <w:r w:rsidRPr="00F85379">
        <w:rPr>
          <w:rFonts w:ascii="TH SarabunPSK" w:hAnsi="TH SarabunPSK" w:cs="TH SarabunPSK"/>
          <w:color w:val="4472C4"/>
          <w:sz w:val="24"/>
          <w:szCs w:val="24"/>
        </w:rPr>
        <w:t>SarabunPSK</w:t>
      </w:r>
      <w:proofErr w:type="spellEnd"/>
      <w:r w:rsidR="00592A44" w:rsidRPr="00F85379">
        <w:rPr>
          <w:rFonts w:ascii="TH SarabunPSK" w:hAnsi="TH SarabunPSK" w:cs="TH SarabunPSK"/>
          <w:color w:val="4472C4"/>
          <w:sz w:val="24"/>
          <w:szCs w:val="24"/>
        </w:rPr>
        <w:t xml:space="preserve"> Font 1</w:t>
      </w:r>
      <w:r w:rsidR="00983B70" w:rsidRPr="00F85379">
        <w:rPr>
          <w:rFonts w:ascii="TH SarabunPSK" w:hAnsi="TH SarabunPSK" w:cs="TH SarabunPSK"/>
          <w:color w:val="4472C4"/>
          <w:sz w:val="24"/>
          <w:szCs w:val="24"/>
        </w:rPr>
        <w:t>6</w:t>
      </w:r>
      <w:r w:rsidR="00592A44" w:rsidRPr="00F85379">
        <w:rPr>
          <w:rFonts w:ascii="TH SarabunPSK" w:hAnsi="TH SarabunPSK" w:cs="TH SarabunPSK"/>
          <w:color w:val="4472C4"/>
          <w:sz w:val="24"/>
          <w:szCs w:val="24"/>
        </w:rPr>
        <w:t>, single spac</w:t>
      </w:r>
      <w:r w:rsidR="0025347E" w:rsidRPr="00F85379">
        <w:rPr>
          <w:rFonts w:ascii="TH SarabunPSK" w:hAnsi="TH SarabunPSK" w:cs="TH SarabunPSK"/>
          <w:color w:val="4472C4"/>
          <w:sz w:val="24"/>
          <w:szCs w:val="24"/>
        </w:rPr>
        <w:t>ing</w:t>
      </w:r>
      <w:r w:rsidR="00592A44" w:rsidRPr="00F85379">
        <w:rPr>
          <w:rFonts w:ascii="TH SarabunPSK" w:hAnsi="TH SarabunPSK" w:cs="TH SarabunPSK"/>
          <w:color w:val="4472C4"/>
          <w:sz w:val="24"/>
          <w:szCs w:val="24"/>
          <w:cs/>
        </w:rPr>
        <w:t>)</w:t>
      </w:r>
    </w:p>
    <w:p w14:paraId="6263102D" w14:textId="77777777" w:rsidR="003D1CB6" w:rsidRPr="00F85379" w:rsidRDefault="00592A44" w:rsidP="003F7BAE">
      <w:pPr>
        <w:spacing w:after="0" w:line="240" w:lineRule="auto"/>
        <w:jc w:val="thaiDistribute"/>
        <w:rPr>
          <w:rFonts w:ascii="TH SarabunPSK" w:hAnsi="TH SarabunPSK" w:cs="TH SarabunPSK"/>
          <w:color w:val="4472C4"/>
          <w:sz w:val="24"/>
          <w:szCs w:val="24"/>
        </w:rPr>
      </w:pPr>
      <w:r w:rsidRPr="00F85379">
        <w:rPr>
          <w:rFonts w:ascii="TH SarabunPSK" w:hAnsi="TH SarabunPSK" w:cs="TH SarabunPSK"/>
          <w:color w:val="4472C4"/>
          <w:sz w:val="24"/>
          <w:szCs w:val="24"/>
          <w:cs/>
        </w:rPr>
        <w:t>ตั้งชื่อไฟล์ร</w:t>
      </w:r>
      <w:r w:rsidR="00095DB3" w:rsidRPr="00F85379">
        <w:rPr>
          <w:rFonts w:ascii="TH SarabunPSK" w:hAnsi="TH SarabunPSK" w:cs="TH SarabunPSK"/>
          <w:color w:val="4472C4"/>
          <w:sz w:val="24"/>
          <w:szCs w:val="24"/>
          <w:cs/>
        </w:rPr>
        <w:t>ะ</w:t>
      </w:r>
      <w:r w:rsidRPr="00F85379">
        <w:rPr>
          <w:rFonts w:ascii="TH SarabunPSK" w:hAnsi="TH SarabunPSK" w:cs="TH SarabunPSK"/>
          <w:color w:val="4472C4"/>
          <w:sz w:val="24"/>
          <w:szCs w:val="24"/>
          <w:cs/>
        </w:rPr>
        <w:t xml:space="preserve">บุ </w:t>
      </w:r>
      <w:r w:rsidR="0025347E" w:rsidRPr="00F85379">
        <w:rPr>
          <w:rFonts w:ascii="TH SarabunPSK" w:hAnsi="TH SarabunPSK" w:cs="TH SarabunPSK"/>
          <w:color w:val="4472C4"/>
          <w:sz w:val="24"/>
          <w:szCs w:val="24"/>
          <w:cs/>
        </w:rPr>
        <w:t>(</w:t>
      </w:r>
      <w:r w:rsidR="0025347E" w:rsidRPr="00F85379">
        <w:rPr>
          <w:rFonts w:ascii="TH SarabunPSK" w:hAnsi="TH SarabunPSK" w:cs="TH SarabunPSK"/>
          <w:color w:val="4472C4"/>
          <w:sz w:val="24"/>
          <w:szCs w:val="24"/>
        </w:rPr>
        <w:t>1</w:t>
      </w:r>
      <w:r w:rsidR="0025347E" w:rsidRPr="00F85379">
        <w:rPr>
          <w:rFonts w:ascii="TH SarabunPSK" w:hAnsi="TH SarabunPSK" w:cs="TH SarabunPSK"/>
          <w:color w:val="4472C4"/>
          <w:sz w:val="24"/>
          <w:szCs w:val="24"/>
          <w:cs/>
        </w:rPr>
        <w:t>)</w:t>
      </w:r>
      <w:r w:rsidR="003C358B" w:rsidRPr="00F85379">
        <w:rPr>
          <w:rFonts w:ascii="TH SarabunPSK" w:hAnsi="TH SarabunPSK" w:cs="TH SarabunPSK"/>
          <w:color w:val="4472C4"/>
          <w:sz w:val="24"/>
          <w:szCs w:val="24"/>
          <w:cs/>
        </w:rPr>
        <w:t xml:space="preserve"> </w:t>
      </w:r>
      <w:r w:rsidRPr="00F85379">
        <w:rPr>
          <w:rFonts w:ascii="TH SarabunPSK" w:hAnsi="TH SarabunPSK" w:cs="TH SarabunPSK"/>
          <w:color w:val="4472C4"/>
          <w:sz w:val="24"/>
          <w:szCs w:val="24"/>
          <w:cs/>
        </w:rPr>
        <w:t>เลขที่</w:t>
      </w:r>
      <w:r w:rsidRPr="00F85379">
        <w:rPr>
          <w:rFonts w:ascii="TH SarabunPSK" w:hAnsi="TH SarabunPSK" w:cs="TH SarabunPSK"/>
          <w:color w:val="4472C4"/>
          <w:sz w:val="24"/>
          <w:szCs w:val="24"/>
        </w:rPr>
        <w:t xml:space="preserve">agenda, </w:t>
      </w:r>
      <w:r w:rsidR="0025347E" w:rsidRPr="00F85379">
        <w:rPr>
          <w:rFonts w:ascii="TH SarabunPSK" w:hAnsi="TH SarabunPSK" w:cs="TH SarabunPSK"/>
          <w:color w:val="4472C4"/>
          <w:sz w:val="24"/>
          <w:szCs w:val="24"/>
          <w:cs/>
        </w:rPr>
        <w:t>(</w:t>
      </w:r>
      <w:r w:rsidR="0025347E" w:rsidRPr="00F85379">
        <w:rPr>
          <w:rFonts w:ascii="TH SarabunPSK" w:hAnsi="TH SarabunPSK" w:cs="TH SarabunPSK"/>
          <w:color w:val="4472C4"/>
          <w:sz w:val="24"/>
          <w:szCs w:val="24"/>
        </w:rPr>
        <w:t>2</w:t>
      </w:r>
      <w:r w:rsidR="0025347E" w:rsidRPr="00F85379">
        <w:rPr>
          <w:rFonts w:ascii="TH SarabunPSK" w:hAnsi="TH SarabunPSK" w:cs="TH SarabunPSK"/>
          <w:color w:val="4472C4"/>
          <w:sz w:val="24"/>
          <w:szCs w:val="24"/>
          <w:cs/>
        </w:rPr>
        <w:t>)</w:t>
      </w:r>
      <w:r w:rsidR="003C358B" w:rsidRPr="00F85379">
        <w:rPr>
          <w:rFonts w:ascii="TH SarabunPSK" w:hAnsi="TH SarabunPSK" w:cs="TH SarabunPSK"/>
          <w:color w:val="4472C4"/>
          <w:sz w:val="24"/>
          <w:szCs w:val="24"/>
          <w:cs/>
        </w:rPr>
        <w:t xml:space="preserve"> </w:t>
      </w:r>
      <w:r w:rsidRPr="00F85379">
        <w:rPr>
          <w:rFonts w:ascii="TH SarabunPSK" w:hAnsi="TH SarabunPSK" w:cs="TH SarabunPSK"/>
          <w:color w:val="4472C4"/>
          <w:sz w:val="24"/>
          <w:szCs w:val="24"/>
          <w:cs/>
        </w:rPr>
        <w:t>ชื่อวาระโดยย่อ</w:t>
      </w:r>
      <w:r w:rsidRPr="00F85379">
        <w:rPr>
          <w:rFonts w:ascii="TH SarabunPSK" w:hAnsi="TH SarabunPSK" w:cs="TH SarabunPSK"/>
          <w:color w:val="4472C4"/>
          <w:sz w:val="24"/>
          <w:szCs w:val="24"/>
        </w:rPr>
        <w:t>,</w:t>
      </w:r>
      <w:r w:rsidR="0025347E" w:rsidRPr="00F85379">
        <w:rPr>
          <w:rFonts w:ascii="TH SarabunPSK" w:hAnsi="TH SarabunPSK" w:cs="TH SarabunPSK"/>
          <w:color w:val="4472C4"/>
          <w:sz w:val="24"/>
          <w:szCs w:val="24"/>
          <w:cs/>
        </w:rPr>
        <w:t xml:space="preserve"> (</w:t>
      </w:r>
      <w:r w:rsidR="0025347E" w:rsidRPr="00F85379">
        <w:rPr>
          <w:rFonts w:ascii="TH SarabunPSK" w:hAnsi="TH SarabunPSK" w:cs="TH SarabunPSK"/>
          <w:color w:val="4472C4"/>
          <w:sz w:val="24"/>
          <w:szCs w:val="24"/>
        </w:rPr>
        <w:t>3</w:t>
      </w:r>
      <w:r w:rsidR="0025347E" w:rsidRPr="00F85379">
        <w:rPr>
          <w:rFonts w:ascii="TH SarabunPSK" w:hAnsi="TH SarabunPSK" w:cs="TH SarabunPSK"/>
          <w:color w:val="4472C4"/>
          <w:sz w:val="24"/>
          <w:szCs w:val="24"/>
          <w:cs/>
        </w:rPr>
        <w:t>)</w:t>
      </w:r>
      <w:r w:rsidR="003C358B" w:rsidRPr="00F85379">
        <w:rPr>
          <w:rFonts w:ascii="TH SarabunPSK" w:hAnsi="TH SarabunPSK" w:cs="TH SarabunPSK"/>
          <w:color w:val="4472C4"/>
          <w:sz w:val="24"/>
          <w:szCs w:val="24"/>
          <w:cs/>
        </w:rPr>
        <w:t xml:space="preserve"> </w:t>
      </w:r>
      <w:r w:rsidR="0025347E" w:rsidRPr="00F85379">
        <w:rPr>
          <w:rFonts w:ascii="TH SarabunPSK" w:hAnsi="TH SarabunPSK" w:cs="TH SarabunPSK"/>
          <w:color w:val="4472C4"/>
          <w:sz w:val="24"/>
          <w:szCs w:val="24"/>
          <w:cs/>
        </w:rPr>
        <w:t>ชื่อผู้ส่ง</w:t>
      </w:r>
      <w:r w:rsidRPr="00F85379">
        <w:rPr>
          <w:rFonts w:ascii="TH SarabunPSK" w:hAnsi="TH SarabunPSK" w:cs="TH SarabunPSK"/>
          <w:color w:val="4472C4"/>
          <w:sz w:val="24"/>
          <w:szCs w:val="24"/>
          <w:cs/>
        </w:rPr>
        <w:t xml:space="preserve"> </w:t>
      </w:r>
      <w:r w:rsidR="00AB62E6" w:rsidRPr="00F85379">
        <w:rPr>
          <w:rFonts w:ascii="TH SarabunPSK" w:hAnsi="TH SarabunPSK" w:cs="TH SarabunPSK"/>
          <w:color w:val="4472C4"/>
          <w:sz w:val="24"/>
          <w:szCs w:val="24"/>
          <w:cs/>
        </w:rPr>
        <w:t xml:space="preserve">(ตัวอย่างเช่น </w:t>
      </w:r>
      <w:r w:rsidR="00A42139" w:rsidRPr="00F85379">
        <w:rPr>
          <w:rFonts w:ascii="TH SarabunPSK" w:hAnsi="TH SarabunPSK" w:cs="TH SarabunPSK"/>
          <w:color w:val="4472C4"/>
          <w:sz w:val="24"/>
          <w:szCs w:val="24"/>
          <w:cs/>
        </w:rPr>
        <w:t>“</w:t>
      </w:r>
      <w:r w:rsidR="003C358B" w:rsidRPr="00F85379">
        <w:rPr>
          <w:rFonts w:ascii="TH SarabunPSK" w:hAnsi="TH SarabunPSK" w:cs="TH SarabunPSK"/>
          <w:color w:val="4472C4"/>
          <w:sz w:val="24"/>
          <w:szCs w:val="24"/>
        </w:rPr>
        <w:t>R</w:t>
      </w:r>
      <w:r w:rsidR="00AB62E6" w:rsidRPr="00F85379">
        <w:rPr>
          <w:rFonts w:ascii="TH SarabunPSK" w:hAnsi="TH SarabunPSK" w:cs="TH SarabunPSK"/>
          <w:color w:val="4472C4"/>
          <w:sz w:val="24"/>
          <w:szCs w:val="24"/>
        </w:rPr>
        <w:t xml:space="preserve">eport </w:t>
      </w:r>
      <w:r w:rsidR="00191245">
        <w:rPr>
          <w:rFonts w:ascii="TH SarabunPSK" w:hAnsi="TH SarabunPSK" w:cs="TH SarabunPSK"/>
          <w:color w:val="4472C4"/>
          <w:sz w:val="24"/>
          <w:szCs w:val="24"/>
        </w:rPr>
        <w:t>12</w:t>
      </w:r>
      <w:r w:rsidR="00784F55" w:rsidRPr="00F85379">
        <w:rPr>
          <w:rFonts w:ascii="TH SarabunPSK" w:hAnsi="TH SarabunPSK" w:cs="TH SarabunPSK"/>
          <w:color w:val="4472C4"/>
          <w:sz w:val="24"/>
          <w:szCs w:val="24"/>
        </w:rPr>
        <w:t xml:space="preserve"> </w:t>
      </w:r>
      <w:proofErr w:type="spellStart"/>
      <w:r w:rsidR="00784F55" w:rsidRPr="00F85379">
        <w:rPr>
          <w:rFonts w:ascii="TH SarabunPSK" w:hAnsi="TH SarabunPSK" w:cs="TH SarabunPSK"/>
          <w:color w:val="4472C4"/>
          <w:sz w:val="24"/>
          <w:szCs w:val="24"/>
        </w:rPr>
        <w:t>programme</w:t>
      </w:r>
      <w:proofErr w:type="spellEnd"/>
      <w:r w:rsidR="00784F55" w:rsidRPr="00F85379">
        <w:rPr>
          <w:rFonts w:ascii="TH SarabunPSK" w:hAnsi="TH SarabunPSK" w:cs="TH SarabunPSK"/>
          <w:color w:val="4472C4"/>
          <w:sz w:val="24"/>
          <w:szCs w:val="24"/>
        </w:rPr>
        <w:t xml:space="preserve"> budget 2022</w:t>
      </w:r>
      <w:r w:rsidR="00784F55" w:rsidRPr="00F85379">
        <w:rPr>
          <w:rFonts w:ascii="TH SarabunPSK" w:hAnsi="TH SarabunPSK" w:cs="TH SarabunPSK"/>
          <w:color w:val="4472C4"/>
          <w:sz w:val="24"/>
          <w:szCs w:val="24"/>
          <w:cs/>
        </w:rPr>
        <w:t>–</w:t>
      </w:r>
      <w:r w:rsidR="00784F55" w:rsidRPr="00F85379">
        <w:rPr>
          <w:rFonts w:ascii="TH SarabunPSK" w:hAnsi="TH SarabunPSK" w:cs="TH SarabunPSK"/>
          <w:color w:val="4472C4"/>
          <w:sz w:val="24"/>
          <w:szCs w:val="24"/>
        </w:rPr>
        <w:t>2023</w:t>
      </w:r>
      <w:r w:rsidR="002066DA" w:rsidRPr="00F85379">
        <w:rPr>
          <w:rFonts w:ascii="TH SarabunPSK" w:hAnsi="TH SarabunPSK" w:cs="TH SarabunPSK"/>
          <w:color w:val="4472C4"/>
          <w:sz w:val="24"/>
          <w:szCs w:val="24"/>
        </w:rPr>
        <w:t>_</w:t>
      </w:r>
      <w:r w:rsidR="001A2CB2">
        <w:rPr>
          <w:rFonts w:ascii="TH SarabunPSK" w:hAnsi="TH SarabunPSK" w:cs="TH SarabunPSK"/>
          <w:color w:val="4472C4"/>
          <w:sz w:val="24"/>
          <w:szCs w:val="24"/>
        </w:rPr>
        <w:t>worapong</w:t>
      </w:r>
      <w:r w:rsidR="00A42139" w:rsidRPr="00F85379">
        <w:rPr>
          <w:rFonts w:ascii="TH SarabunPSK" w:hAnsi="TH SarabunPSK" w:cs="TH SarabunPSK"/>
          <w:color w:val="4472C4"/>
          <w:sz w:val="24"/>
          <w:szCs w:val="24"/>
          <w:cs/>
        </w:rPr>
        <w:t>”)</w:t>
      </w:r>
    </w:p>
    <w:p w14:paraId="0D7070A8" w14:textId="1F3E1BA3" w:rsidR="00EF7BED" w:rsidRPr="00A70950" w:rsidRDefault="0025347E" w:rsidP="003F7BAE">
      <w:pPr>
        <w:pStyle w:val="ListParagraph"/>
        <w:numPr>
          <w:ilvl w:val="0"/>
          <w:numId w:val="8"/>
        </w:numPr>
        <w:spacing w:after="0" w:line="240" w:lineRule="auto"/>
        <w:jc w:val="thaiDistribute"/>
        <w:rPr>
          <w:rFonts w:ascii="TH SarabunPSK" w:hAnsi="TH SarabunPSK" w:cs="TH SarabunPSK"/>
          <w:color w:val="2F5496"/>
          <w:sz w:val="28"/>
        </w:rPr>
      </w:pPr>
      <w:r w:rsidRPr="00A70950">
        <w:rPr>
          <w:rFonts w:ascii="TH SarabunPSK" w:hAnsi="TH SarabunPSK" w:cs="TH SarabunPSK"/>
          <w:color w:val="2F5496"/>
          <w:sz w:val="28"/>
          <w:cs/>
        </w:rPr>
        <w:t>ส่งรายงานเข้ากลุ่มอีเมล</w:t>
      </w:r>
      <w:bookmarkEnd w:id="0"/>
      <w:r w:rsidR="00F05041">
        <w:rPr>
          <w:rFonts w:ascii="TH SarabunPSK" w:hAnsi="TH SarabunPSK" w:cs="TH SarabunPSK"/>
          <w:color w:val="2F5496"/>
          <w:sz w:val="28"/>
          <w:cs/>
        </w:rPr>
        <w:t xml:space="preserve"> </w:t>
      </w:r>
      <w:r w:rsidR="00F05041" w:rsidRPr="00F05041">
        <w:rPr>
          <w:rFonts w:ascii="TH SarabunPSK" w:hAnsi="TH SarabunPSK" w:cs="TH SarabunPSK"/>
          <w:color w:val="2F5496"/>
          <w:sz w:val="28"/>
        </w:rPr>
        <w:t>wha7</w:t>
      </w:r>
      <w:r w:rsidR="002F3F81">
        <w:rPr>
          <w:rFonts w:ascii="TH SarabunPSK" w:hAnsi="TH SarabunPSK" w:cs="TH SarabunPSK"/>
          <w:color w:val="2F5496"/>
          <w:sz w:val="28"/>
        </w:rPr>
        <w:t>9</w:t>
      </w:r>
      <w:r w:rsidR="00F05041" w:rsidRPr="00F05041">
        <w:rPr>
          <w:rFonts w:ascii="TH SarabunPSK" w:hAnsi="TH SarabunPSK" w:cs="TH SarabunPSK"/>
          <w:color w:val="2F5496"/>
          <w:sz w:val="28"/>
        </w:rPr>
        <w:t>@googlegroups</w:t>
      </w:r>
      <w:r w:rsidR="00F05041" w:rsidRPr="00F05041">
        <w:rPr>
          <w:rFonts w:ascii="TH SarabunPSK" w:hAnsi="TH SarabunPSK" w:cs="TH SarabunPSK"/>
          <w:color w:val="2F5496"/>
          <w:sz w:val="28"/>
          <w:cs/>
        </w:rPr>
        <w:t>.</w:t>
      </w:r>
      <w:r w:rsidR="00F05041" w:rsidRPr="00F05041">
        <w:rPr>
          <w:rFonts w:ascii="TH SarabunPSK" w:hAnsi="TH SarabunPSK" w:cs="TH SarabunPSK"/>
          <w:color w:val="2F5496"/>
          <w:sz w:val="28"/>
        </w:rPr>
        <w:t>com</w:t>
      </w:r>
    </w:p>
    <w:sectPr w:rsidR="00EF7BED" w:rsidRPr="00A70950" w:rsidSect="00E427C9">
      <w:headerReference w:type="default" r:id="rId7"/>
      <w:footerReference w:type="default" r:id="rId8"/>
      <w:pgSz w:w="11906" w:h="16838"/>
      <w:pgMar w:top="851" w:right="1558" w:bottom="795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2CBB2" w14:textId="77777777" w:rsidR="007913C1" w:rsidRDefault="007913C1" w:rsidP="00482B1B">
      <w:pPr>
        <w:spacing w:after="0" w:line="240" w:lineRule="auto"/>
      </w:pPr>
      <w:r>
        <w:separator/>
      </w:r>
    </w:p>
  </w:endnote>
  <w:endnote w:type="continuationSeparator" w:id="0">
    <w:p w14:paraId="77AD5DD0" w14:textId="77777777" w:rsidR="007913C1" w:rsidRDefault="007913C1" w:rsidP="00482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79774" w14:textId="77777777" w:rsidR="00852AD8" w:rsidRPr="00482B1B" w:rsidRDefault="00852AD8">
    <w:pPr>
      <w:pStyle w:val="Footer"/>
      <w:jc w:val="right"/>
      <w:rPr>
        <w:rFonts w:ascii="Tahoma" w:hAnsi="Tahoma" w:cs="Tahoma"/>
        <w:sz w:val="18"/>
        <w:szCs w:val="22"/>
      </w:rPr>
    </w:pPr>
  </w:p>
  <w:p w14:paraId="6A1A4762" w14:textId="77777777" w:rsidR="00852AD8" w:rsidRDefault="00852A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66064" w14:textId="77777777" w:rsidR="007913C1" w:rsidRDefault="007913C1" w:rsidP="00482B1B">
      <w:pPr>
        <w:spacing w:after="0" w:line="240" w:lineRule="auto"/>
      </w:pPr>
      <w:r>
        <w:separator/>
      </w:r>
    </w:p>
  </w:footnote>
  <w:footnote w:type="continuationSeparator" w:id="0">
    <w:p w14:paraId="4A0D4436" w14:textId="77777777" w:rsidR="007913C1" w:rsidRDefault="007913C1" w:rsidP="00482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E039" w14:textId="63D4D333" w:rsidR="00352BA3" w:rsidRPr="00B43B80" w:rsidRDefault="00983B70" w:rsidP="00EF7BED">
    <w:pPr>
      <w:spacing w:after="0" w:line="240" w:lineRule="auto"/>
      <w:jc w:val="right"/>
      <w:rPr>
        <w:rFonts w:ascii="TH SarabunPSK" w:hAnsi="TH SarabunPSK" w:cs="TH SarabunPSK"/>
        <w:b/>
        <w:bCs/>
        <w:sz w:val="28"/>
      </w:rPr>
    </w:pPr>
    <w:r>
      <w:rPr>
        <w:rFonts w:ascii="TH SarabunPSK" w:hAnsi="TH SarabunPSK" w:cs="TH SarabunPSK"/>
        <w:b/>
        <w:bCs/>
        <w:sz w:val="28"/>
      </w:rPr>
      <w:t>Summary report of WHA</w:t>
    </w:r>
    <w:r w:rsidR="00784F55">
      <w:rPr>
        <w:rFonts w:ascii="TH SarabunPSK" w:hAnsi="TH SarabunPSK" w:cs="TH SarabunPSK"/>
        <w:b/>
        <w:bCs/>
        <w:sz w:val="28"/>
      </w:rPr>
      <w:t>7</w:t>
    </w:r>
    <w:r w:rsidR="002F3F81">
      <w:rPr>
        <w:rFonts w:ascii="TH SarabunPSK" w:hAnsi="TH SarabunPSK" w:cs="TH SarabunPSK"/>
        <w:b/>
        <w:bCs/>
        <w:sz w:val="28"/>
      </w:rPr>
      <w:t>9</w:t>
    </w:r>
    <w:r w:rsidR="00352BA3" w:rsidRPr="00B43B80">
      <w:rPr>
        <w:rFonts w:ascii="TH SarabunPSK" w:hAnsi="TH SarabunPSK" w:cs="TH SarabunPSK"/>
        <w:b/>
        <w:bCs/>
        <w:sz w:val="28"/>
      </w:rPr>
      <w:t xml:space="preserve"> agenda by Thai delegates</w:t>
    </w:r>
  </w:p>
  <w:p w14:paraId="511F9724" w14:textId="24680628" w:rsidR="004D3B8D" w:rsidRPr="00B43B80" w:rsidRDefault="00DE12F8" w:rsidP="00EF7BED">
    <w:pPr>
      <w:spacing w:after="0" w:line="240" w:lineRule="auto"/>
      <w:jc w:val="right"/>
      <w:rPr>
        <w:rFonts w:ascii="TH SarabunPSK" w:hAnsi="TH SarabunPSK" w:cs="TH SarabunPSK"/>
        <w:sz w:val="28"/>
      </w:rPr>
    </w:pPr>
    <w:bookmarkStart w:id="1" w:name="_Hlk197728339"/>
    <w:r>
      <w:rPr>
        <w:rFonts w:ascii="TH SarabunPSK" w:hAnsi="TH SarabunPSK" w:cs="TH SarabunPSK"/>
        <w:sz w:val="28"/>
        <w:cs/>
      </w:rPr>
      <w:t xml:space="preserve"> </w:t>
    </w:r>
    <w:r w:rsidR="00983B70">
      <w:rPr>
        <w:rFonts w:ascii="TH SarabunPSK" w:hAnsi="TH SarabunPSK" w:cs="TH SarabunPSK"/>
        <w:sz w:val="28"/>
      </w:rPr>
      <w:t>7</w:t>
    </w:r>
    <w:r w:rsidR="002F3F81">
      <w:rPr>
        <w:rFonts w:ascii="TH SarabunPSK" w:hAnsi="TH SarabunPSK" w:cs="TH SarabunPSK"/>
        <w:sz w:val="28"/>
      </w:rPr>
      <w:t>9</w:t>
    </w:r>
    <w:r w:rsidR="00784F55">
      <w:rPr>
        <w:rFonts w:ascii="TH SarabunPSK" w:hAnsi="TH SarabunPSK" w:cs="TH SarabunPSK"/>
        <w:sz w:val="28"/>
        <w:vertAlign w:val="superscript"/>
      </w:rPr>
      <w:t>th</w:t>
    </w:r>
    <w:r w:rsidR="00983B70">
      <w:rPr>
        <w:rFonts w:ascii="TH SarabunPSK" w:hAnsi="TH SarabunPSK" w:cs="TH SarabunPSK"/>
        <w:sz w:val="28"/>
      </w:rPr>
      <w:t xml:space="preserve"> World Health Assembly </w:t>
    </w:r>
  </w:p>
  <w:bookmarkEnd w:id="1"/>
  <w:p w14:paraId="43F60EE7" w14:textId="77777777" w:rsidR="00BA63FC" w:rsidRDefault="00BA63FC" w:rsidP="004D3B8D">
    <w:pPr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6"/>
    <w:multiLevelType w:val="singleLevel"/>
    <w:tmpl w:val="00000006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5" w15:restartNumberingAfterBreak="0">
    <w:nsid w:val="00000009"/>
    <w:multiLevelType w:val="singleLevel"/>
    <w:tmpl w:val="00000009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A"/>
    <w:multiLevelType w:val="singleLevel"/>
    <w:tmpl w:val="0000000A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7" w15:restartNumberingAfterBreak="0">
    <w:nsid w:val="0000000C"/>
    <w:multiLevelType w:val="singleLevel"/>
    <w:tmpl w:val="0000000C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8" w15:restartNumberingAfterBreak="0">
    <w:nsid w:val="0000000E"/>
    <w:multiLevelType w:val="singleLevel"/>
    <w:tmpl w:val="0000000E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9" w15:restartNumberingAfterBreak="0">
    <w:nsid w:val="0000000F"/>
    <w:multiLevelType w:val="singleLevel"/>
    <w:tmpl w:val="0000000F"/>
    <w:name w:val="WW8Num29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0" w15:restartNumberingAfterBreak="0">
    <w:nsid w:val="00000010"/>
    <w:multiLevelType w:val="singleLevel"/>
    <w:tmpl w:val="00000010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1" w15:restartNumberingAfterBreak="0">
    <w:nsid w:val="00000011"/>
    <w:multiLevelType w:val="singleLevel"/>
    <w:tmpl w:val="00000011"/>
    <w:name w:val="WW8Num31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2" w15:restartNumberingAfterBreak="0">
    <w:nsid w:val="00000012"/>
    <w:multiLevelType w:val="singleLevel"/>
    <w:tmpl w:val="00000012"/>
    <w:name w:val="WW8Num3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3" w15:restartNumberingAfterBreak="0">
    <w:nsid w:val="00000014"/>
    <w:multiLevelType w:val="singleLevel"/>
    <w:tmpl w:val="00000014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4" w15:restartNumberingAfterBreak="0">
    <w:nsid w:val="00000015"/>
    <w:multiLevelType w:val="singleLevel"/>
    <w:tmpl w:val="00000015"/>
    <w:name w:val="WW8Num40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5" w15:restartNumberingAfterBreak="0">
    <w:nsid w:val="00000016"/>
    <w:multiLevelType w:val="singleLevel"/>
    <w:tmpl w:val="00000016"/>
    <w:name w:val="WW8Num41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6" w15:restartNumberingAfterBreak="0">
    <w:nsid w:val="00000017"/>
    <w:multiLevelType w:val="singleLevel"/>
    <w:tmpl w:val="00000017"/>
    <w:name w:val="WW8Num42"/>
    <w:lvl w:ilvl="0">
      <w:start w:val="1"/>
      <w:numFmt w:val="bullet"/>
      <w:lvlText w:val=""/>
      <w:lvlJc w:val="left"/>
      <w:pPr>
        <w:tabs>
          <w:tab w:val="num" w:pos="0"/>
        </w:tabs>
        <w:ind w:left="795" w:hanging="360"/>
      </w:pPr>
      <w:rPr>
        <w:rFonts w:ascii="Symbol" w:hAnsi="Symbol"/>
      </w:rPr>
    </w:lvl>
  </w:abstractNum>
  <w:abstractNum w:abstractNumId="17" w15:restartNumberingAfterBreak="0">
    <w:nsid w:val="00000019"/>
    <w:multiLevelType w:val="multilevel"/>
    <w:tmpl w:val="00000019"/>
    <w:name w:val="WW8Num4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18" w15:restartNumberingAfterBreak="0">
    <w:nsid w:val="0000001A"/>
    <w:multiLevelType w:val="singleLevel"/>
    <w:tmpl w:val="0000001A"/>
    <w:name w:val="WW8Num4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9" w15:restartNumberingAfterBreak="0">
    <w:nsid w:val="00E61A43"/>
    <w:multiLevelType w:val="hybridMultilevel"/>
    <w:tmpl w:val="4AC25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9D73199"/>
    <w:multiLevelType w:val="multilevel"/>
    <w:tmpl w:val="CAFA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9B90A71"/>
    <w:multiLevelType w:val="hybridMultilevel"/>
    <w:tmpl w:val="04CEA1A6"/>
    <w:lvl w:ilvl="0" w:tplc="E822F236">
      <w:start w:val="1"/>
      <w:numFmt w:val="decimal"/>
      <w:lvlText w:val="(%1)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B792A98"/>
    <w:multiLevelType w:val="hybridMultilevel"/>
    <w:tmpl w:val="7BB08B8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11E2E2B"/>
    <w:multiLevelType w:val="hybridMultilevel"/>
    <w:tmpl w:val="55A86BBA"/>
    <w:lvl w:ilvl="0" w:tplc="C6F05F60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2FA7911"/>
    <w:multiLevelType w:val="hybridMultilevel"/>
    <w:tmpl w:val="57246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0B049C"/>
    <w:multiLevelType w:val="hybridMultilevel"/>
    <w:tmpl w:val="FFEEE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1E0515"/>
    <w:multiLevelType w:val="hybridMultilevel"/>
    <w:tmpl w:val="40706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BD54F4"/>
    <w:multiLevelType w:val="hybridMultilevel"/>
    <w:tmpl w:val="839A2DD0"/>
    <w:lvl w:ilvl="0" w:tplc="0AA0D6C2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310FD1"/>
    <w:multiLevelType w:val="hybridMultilevel"/>
    <w:tmpl w:val="EA988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FA7E62"/>
    <w:multiLevelType w:val="hybridMultilevel"/>
    <w:tmpl w:val="91BC4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AB7534"/>
    <w:multiLevelType w:val="hybridMultilevel"/>
    <w:tmpl w:val="85AED880"/>
    <w:lvl w:ilvl="0" w:tplc="F72E24AE">
      <w:start w:val="1"/>
      <w:numFmt w:val="decimal"/>
      <w:lvlText w:val="13.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4BB63D14"/>
    <w:multiLevelType w:val="hybridMultilevel"/>
    <w:tmpl w:val="CB54F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EB2E09"/>
    <w:multiLevelType w:val="hybridMultilevel"/>
    <w:tmpl w:val="93F6E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8534B"/>
    <w:multiLevelType w:val="hybridMultilevel"/>
    <w:tmpl w:val="984869FE"/>
    <w:lvl w:ilvl="0" w:tplc="0C325D82">
      <w:start w:val="12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1312E86"/>
    <w:multiLevelType w:val="hybridMultilevel"/>
    <w:tmpl w:val="FBBE515C"/>
    <w:lvl w:ilvl="0" w:tplc="98A0BE4C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E039E5"/>
    <w:multiLevelType w:val="hybridMultilevel"/>
    <w:tmpl w:val="796467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EB12D53"/>
    <w:multiLevelType w:val="hybridMultilevel"/>
    <w:tmpl w:val="222E8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249892">
    <w:abstractNumId w:val="30"/>
  </w:num>
  <w:num w:numId="2" w16cid:durableId="1959483284">
    <w:abstractNumId w:val="32"/>
  </w:num>
  <w:num w:numId="3" w16cid:durableId="352928225">
    <w:abstractNumId w:val="36"/>
  </w:num>
  <w:num w:numId="4" w16cid:durableId="1463576481">
    <w:abstractNumId w:val="22"/>
  </w:num>
  <w:num w:numId="5" w16cid:durableId="924728565">
    <w:abstractNumId w:val="19"/>
  </w:num>
  <w:num w:numId="6" w16cid:durableId="1091202749">
    <w:abstractNumId w:val="25"/>
  </w:num>
  <w:num w:numId="7" w16cid:durableId="680204170">
    <w:abstractNumId w:val="27"/>
  </w:num>
  <w:num w:numId="8" w16cid:durableId="362219173">
    <w:abstractNumId w:val="26"/>
  </w:num>
  <w:num w:numId="9" w16cid:durableId="398403627">
    <w:abstractNumId w:val="21"/>
  </w:num>
  <w:num w:numId="10" w16cid:durableId="1677879234">
    <w:abstractNumId w:val="24"/>
  </w:num>
  <w:num w:numId="11" w16cid:durableId="1390957588">
    <w:abstractNumId w:val="31"/>
  </w:num>
  <w:num w:numId="12" w16cid:durableId="1535459667">
    <w:abstractNumId w:val="20"/>
  </w:num>
  <w:num w:numId="13" w16cid:durableId="2087650188">
    <w:abstractNumId w:val="28"/>
  </w:num>
  <w:num w:numId="14" w16cid:durableId="1868519371">
    <w:abstractNumId w:val="29"/>
  </w:num>
  <w:num w:numId="15" w16cid:durableId="466246560">
    <w:abstractNumId w:val="34"/>
  </w:num>
  <w:num w:numId="16" w16cid:durableId="621182299">
    <w:abstractNumId w:val="23"/>
  </w:num>
  <w:num w:numId="17" w16cid:durableId="2143649342">
    <w:abstractNumId w:val="35"/>
  </w:num>
  <w:num w:numId="18" w16cid:durableId="192158197">
    <w:abstractNumId w:val="3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13B"/>
    <w:rsid w:val="00014276"/>
    <w:rsid w:val="00017B87"/>
    <w:rsid w:val="000237DD"/>
    <w:rsid w:val="000250C2"/>
    <w:rsid w:val="00031F6D"/>
    <w:rsid w:val="00046FFD"/>
    <w:rsid w:val="000568E7"/>
    <w:rsid w:val="00060594"/>
    <w:rsid w:val="00060A2C"/>
    <w:rsid w:val="0006333F"/>
    <w:rsid w:val="000633F0"/>
    <w:rsid w:val="00065E68"/>
    <w:rsid w:val="00071728"/>
    <w:rsid w:val="00074702"/>
    <w:rsid w:val="00095DB3"/>
    <w:rsid w:val="000A4235"/>
    <w:rsid w:val="000B67BF"/>
    <w:rsid w:val="000D12ED"/>
    <w:rsid w:val="000E78D8"/>
    <w:rsid w:val="00100014"/>
    <w:rsid w:val="00123218"/>
    <w:rsid w:val="00126B00"/>
    <w:rsid w:val="001271FC"/>
    <w:rsid w:val="00132A93"/>
    <w:rsid w:val="00152CAA"/>
    <w:rsid w:val="00153CBB"/>
    <w:rsid w:val="00160CCB"/>
    <w:rsid w:val="00173545"/>
    <w:rsid w:val="00174D5E"/>
    <w:rsid w:val="00175EFE"/>
    <w:rsid w:val="00190CAB"/>
    <w:rsid w:val="00191116"/>
    <w:rsid w:val="00191245"/>
    <w:rsid w:val="001A0BE6"/>
    <w:rsid w:val="001A2CB2"/>
    <w:rsid w:val="001A3A20"/>
    <w:rsid w:val="001C0B8B"/>
    <w:rsid w:val="001D376C"/>
    <w:rsid w:val="001F5B15"/>
    <w:rsid w:val="001F5C1D"/>
    <w:rsid w:val="002027AE"/>
    <w:rsid w:val="002066DA"/>
    <w:rsid w:val="002173F3"/>
    <w:rsid w:val="00221607"/>
    <w:rsid w:val="00227AE5"/>
    <w:rsid w:val="00227DA2"/>
    <w:rsid w:val="00231EFC"/>
    <w:rsid w:val="00244434"/>
    <w:rsid w:val="002522FB"/>
    <w:rsid w:val="0025347E"/>
    <w:rsid w:val="002542FC"/>
    <w:rsid w:val="002549E1"/>
    <w:rsid w:val="00256F7B"/>
    <w:rsid w:val="002832C1"/>
    <w:rsid w:val="002A1BB6"/>
    <w:rsid w:val="002C2D1D"/>
    <w:rsid w:val="002C5C4F"/>
    <w:rsid w:val="002D3225"/>
    <w:rsid w:val="002D5C07"/>
    <w:rsid w:val="002F26E3"/>
    <w:rsid w:val="002F3F81"/>
    <w:rsid w:val="0031452E"/>
    <w:rsid w:val="00326039"/>
    <w:rsid w:val="003268F3"/>
    <w:rsid w:val="00327F7B"/>
    <w:rsid w:val="00337066"/>
    <w:rsid w:val="003432B1"/>
    <w:rsid w:val="00352BA3"/>
    <w:rsid w:val="00360115"/>
    <w:rsid w:val="00367D04"/>
    <w:rsid w:val="003720C3"/>
    <w:rsid w:val="00397C33"/>
    <w:rsid w:val="003A182F"/>
    <w:rsid w:val="003A248A"/>
    <w:rsid w:val="003A66E3"/>
    <w:rsid w:val="003C358B"/>
    <w:rsid w:val="003C3A72"/>
    <w:rsid w:val="003D1CB6"/>
    <w:rsid w:val="003D6F31"/>
    <w:rsid w:val="003E3B40"/>
    <w:rsid w:val="003E7659"/>
    <w:rsid w:val="003F7BAE"/>
    <w:rsid w:val="00413749"/>
    <w:rsid w:val="00414118"/>
    <w:rsid w:val="00426697"/>
    <w:rsid w:val="004315E3"/>
    <w:rsid w:val="00434B48"/>
    <w:rsid w:val="00452598"/>
    <w:rsid w:val="00480594"/>
    <w:rsid w:val="00482B1B"/>
    <w:rsid w:val="004916F6"/>
    <w:rsid w:val="004A34CB"/>
    <w:rsid w:val="004B6C57"/>
    <w:rsid w:val="004C201D"/>
    <w:rsid w:val="004C3C5B"/>
    <w:rsid w:val="004D3767"/>
    <w:rsid w:val="004D3B8D"/>
    <w:rsid w:val="004E3F3E"/>
    <w:rsid w:val="004E40CE"/>
    <w:rsid w:val="004F16FC"/>
    <w:rsid w:val="004F4C50"/>
    <w:rsid w:val="004F7C51"/>
    <w:rsid w:val="005046B9"/>
    <w:rsid w:val="005267A2"/>
    <w:rsid w:val="00537E42"/>
    <w:rsid w:val="00545BA6"/>
    <w:rsid w:val="00545E68"/>
    <w:rsid w:val="00552DDD"/>
    <w:rsid w:val="005604FF"/>
    <w:rsid w:val="00572D84"/>
    <w:rsid w:val="0057407C"/>
    <w:rsid w:val="005752AE"/>
    <w:rsid w:val="005753FD"/>
    <w:rsid w:val="005772E5"/>
    <w:rsid w:val="00586ED4"/>
    <w:rsid w:val="00592A44"/>
    <w:rsid w:val="005A1F7D"/>
    <w:rsid w:val="005C75B3"/>
    <w:rsid w:val="005E2891"/>
    <w:rsid w:val="005F3F0F"/>
    <w:rsid w:val="00602540"/>
    <w:rsid w:val="00604944"/>
    <w:rsid w:val="00615191"/>
    <w:rsid w:val="00637441"/>
    <w:rsid w:val="0064160A"/>
    <w:rsid w:val="00647427"/>
    <w:rsid w:val="00656639"/>
    <w:rsid w:val="00660325"/>
    <w:rsid w:val="0066282A"/>
    <w:rsid w:val="0067173A"/>
    <w:rsid w:val="00680456"/>
    <w:rsid w:val="0068748B"/>
    <w:rsid w:val="006B4549"/>
    <w:rsid w:val="006D1380"/>
    <w:rsid w:val="006D6049"/>
    <w:rsid w:val="006F3706"/>
    <w:rsid w:val="006F71F6"/>
    <w:rsid w:val="00701341"/>
    <w:rsid w:val="007118B9"/>
    <w:rsid w:val="007129E5"/>
    <w:rsid w:val="00723CB1"/>
    <w:rsid w:val="0072774A"/>
    <w:rsid w:val="00727DA2"/>
    <w:rsid w:val="007313C8"/>
    <w:rsid w:val="00743B05"/>
    <w:rsid w:val="0075177A"/>
    <w:rsid w:val="0076117E"/>
    <w:rsid w:val="007718CF"/>
    <w:rsid w:val="007802D1"/>
    <w:rsid w:val="00784F55"/>
    <w:rsid w:val="00785BFE"/>
    <w:rsid w:val="00786937"/>
    <w:rsid w:val="007913C1"/>
    <w:rsid w:val="00795C6F"/>
    <w:rsid w:val="00796FDD"/>
    <w:rsid w:val="007B472B"/>
    <w:rsid w:val="007C1DDF"/>
    <w:rsid w:val="00822640"/>
    <w:rsid w:val="00833133"/>
    <w:rsid w:val="00835747"/>
    <w:rsid w:val="00842FA8"/>
    <w:rsid w:val="00846C34"/>
    <w:rsid w:val="00852AD8"/>
    <w:rsid w:val="00865926"/>
    <w:rsid w:val="00892D66"/>
    <w:rsid w:val="00897202"/>
    <w:rsid w:val="008B01C7"/>
    <w:rsid w:val="008C4E02"/>
    <w:rsid w:val="008C4F18"/>
    <w:rsid w:val="008C5A57"/>
    <w:rsid w:val="008D3FE1"/>
    <w:rsid w:val="008E5962"/>
    <w:rsid w:val="00906FF2"/>
    <w:rsid w:val="00910935"/>
    <w:rsid w:val="0093189D"/>
    <w:rsid w:val="00932D33"/>
    <w:rsid w:val="009378C8"/>
    <w:rsid w:val="00940748"/>
    <w:rsid w:val="009435E6"/>
    <w:rsid w:val="00945B74"/>
    <w:rsid w:val="00950CBC"/>
    <w:rsid w:val="009638FB"/>
    <w:rsid w:val="00970F2D"/>
    <w:rsid w:val="00975EF6"/>
    <w:rsid w:val="00977C2F"/>
    <w:rsid w:val="009836D6"/>
    <w:rsid w:val="009836DB"/>
    <w:rsid w:val="00983B70"/>
    <w:rsid w:val="00990850"/>
    <w:rsid w:val="009967D3"/>
    <w:rsid w:val="00997E77"/>
    <w:rsid w:val="009C2F5A"/>
    <w:rsid w:val="009D630E"/>
    <w:rsid w:val="009F14D0"/>
    <w:rsid w:val="009F2D1C"/>
    <w:rsid w:val="009F46A8"/>
    <w:rsid w:val="00A0008B"/>
    <w:rsid w:val="00A06938"/>
    <w:rsid w:val="00A07204"/>
    <w:rsid w:val="00A17CE2"/>
    <w:rsid w:val="00A315CB"/>
    <w:rsid w:val="00A42139"/>
    <w:rsid w:val="00A42724"/>
    <w:rsid w:val="00A5434C"/>
    <w:rsid w:val="00A5526A"/>
    <w:rsid w:val="00A5577A"/>
    <w:rsid w:val="00A63E8D"/>
    <w:rsid w:val="00A70950"/>
    <w:rsid w:val="00A84A6C"/>
    <w:rsid w:val="00AB5D83"/>
    <w:rsid w:val="00AB62E6"/>
    <w:rsid w:val="00AC1F3A"/>
    <w:rsid w:val="00AC21E5"/>
    <w:rsid w:val="00AD4F41"/>
    <w:rsid w:val="00AD6C68"/>
    <w:rsid w:val="00AE0EF3"/>
    <w:rsid w:val="00AE7BE5"/>
    <w:rsid w:val="00B02D01"/>
    <w:rsid w:val="00B037CE"/>
    <w:rsid w:val="00B12816"/>
    <w:rsid w:val="00B22644"/>
    <w:rsid w:val="00B43072"/>
    <w:rsid w:val="00B43B80"/>
    <w:rsid w:val="00B53195"/>
    <w:rsid w:val="00B66720"/>
    <w:rsid w:val="00B73668"/>
    <w:rsid w:val="00B81604"/>
    <w:rsid w:val="00B91432"/>
    <w:rsid w:val="00B92B86"/>
    <w:rsid w:val="00B94732"/>
    <w:rsid w:val="00BA3FB5"/>
    <w:rsid w:val="00BA63FC"/>
    <w:rsid w:val="00BB16B0"/>
    <w:rsid w:val="00BB5B56"/>
    <w:rsid w:val="00BC2456"/>
    <w:rsid w:val="00BC332F"/>
    <w:rsid w:val="00BD0A58"/>
    <w:rsid w:val="00C04335"/>
    <w:rsid w:val="00C05928"/>
    <w:rsid w:val="00C13F42"/>
    <w:rsid w:val="00C30AF9"/>
    <w:rsid w:val="00C36DF0"/>
    <w:rsid w:val="00C530A2"/>
    <w:rsid w:val="00C56E5C"/>
    <w:rsid w:val="00C570B5"/>
    <w:rsid w:val="00C707DA"/>
    <w:rsid w:val="00C70939"/>
    <w:rsid w:val="00C9196C"/>
    <w:rsid w:val="00CB73B6"/>
    <w:rsid w:val="00CB78A5"/>
    <w:rsid w:val="00CC0D15"/>
    <w:rsid w:val="00CC5421"/>
    <w:rsid w:val="00CD1003"/>
    <w:rsid w:val="00CD33B6"/>
    <w:rsid w:val="00CE7DDF"/>
    <w:rsid w:val="00CF5BFB"/>
    <w:rsid w:val="00D019EA"/>
    <w:rsid w:val="00D06699"/>
    <w:rsid w:val="00D20023"/>
    <w:rsid w:val="00D4232F"/>
    <w:rsid w:val="00D43A80"/>
    <w:rsid w:val="00D43EE7"/>
    <w:rsid w:val="00D55E76"/>
    <w:rsid w:val="00D57866"/>
    <w:rsid w:val="00D82001"/>
    <w:rsid w:val="00D82C28"/>
    <w:rsid w:val="00D85E3B"/>
    <w:rsid w:val="00DA2D0B"/>
    <w:rsid w:val="00DB7A6D"/>
    <w:rsid w:val="00DC04DE"/>
    <w:rsid w:val="00DC05AB"/>
    <w:rsid w:val="00DC62F7"/>
    <w:rsid w:val="00DD08A1"/>
    <w:rsid w:val="00DD523F"/>
    <w:rsid w:val="00DE08EC"/>
    <w:rsid w:val="00DE12F8"/>
    <w:rsid w:val="00DF0CB0"/>
    <w:rsid w:val="00DF47D7"/>
    <w:rsid w:val="00E00A4F"/>
    <w:rsid w:val="00E05960"/>
    <w:rsid w:val="00E16B0A"/>
    <w:rsid w:val="00E351FB"/>
    <w:rsid w:val="00E427C9"/>
    <w:rsid w:val="00E4685C"/>
    <w:rsid w:val="00E46F5A"/>
    <w:rsid w:val="00E53B92"/>
    <w:rsid w:val="00E54CAF"/>
    <w:rsid w:val="00E56F11"/>
    <w:rsid w:val="00E64F8E"/>
    <w:rsid w:val="00E674FA"/>
    <w:rsid w:val="00E734C0"/>
    <w:rsid w:val="00E77E47"/>
    <w:rsid w:val="00E830D5"/>
    <w:rsid w:val="00E92A17"/>
    <w:rsid w:val="00E92B98"/>
    <w:rsid w:val="00E957B0"/>
    <w:rsid w:val="00EB0A3D"/>
    <w:rsid w:val="00EB0E8E"/>
    <w:rsid w:val="00EB2619"/>
    <w:rsid w:val="00EB2C31"/>
    <w:rsid w:val="00EC68F6"/>
    <w:rsid w:val="00ED2285"/>
    <w:rsid w:val="00ED600C"/>
    <w:rsid w:val="00EF7BED"/>
    <w:rsid w:val="00F05041"/>
    <w:rsid w:val="00F14C20"/>
    <w:rsid w:val="00F17E99"/>
    <w:rsid w:val="00F2568A"/>
    <w:rsid w:val="00F32EC0"/>
    <w:rsid w:val="00F37AFE"/>
    <w:rsid w:val="00F418DF"/>
    <w:rsid w:val="00F43E53"/>
    <w:rsid w:val="00F60148"/>
    <w:rsid w:val="00F7143A"/>
    <w:rsid w:val="00F8113B"/>
    <w:rsid w:val="00F85379"/>
    <w:rsid w:val="00F94C71"/>
    <w:rsid w:val="00FA146F"/>
    <w:rsid w:val="00FA53A9"/>
    <w:rsid w:val="00FA7C7C"/>
    <w:rsid w:val="00FC4EA8"/>
    <w:rsid w:val="00FC5512"/>
    <w:rsid w:val="00FD4C0B"/>
    <w:rsid w:val="00FD5780"/>
    <w:rsid w:val="00FF69CF"/>
    <w:rsid w:val="00FF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BD730"/>
  <w15:docId w15:val="{B0DB46BA-EEAA-49AA-A582-8616E8F1D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218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8B01C7"/>
    <w:pPr>
      <w:keepNext/>
      <w:spacing w:before="240" w:after="60" w:line="240" w:lineRule="auto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B01C7"/>
    <w:rPr>
      <w:rFonts w:ascii="Times New Roman" w:eastAsia="Times New Roman" w:hAnsi="Times New Roman" w:cs="Arial"/>
      <w:b/>
      <w:bCs/>
      <w:kern w:val="32"/>
      <w:sz w:val="32"/>
      <w:szCs w:val="32"/>
      <w:lang w:bidi="ar-SA"/>
    </w:rPr>
  </w:style>
  <w:style w:type="paragraph" w:customStyle="1" w:styleId="1">
    <w:name w:val="รายการย่อหน้า1"/>
    <w:basedOn w:val="Normal"/>
    <w:rsid w:val="00C05928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lang w:eastAsia="th-TH"/>
    </w:rPr>
  </w:style>
  <w:style w:type="paragraph" w:customStyle="1" w:styleId="10">
    <w:name w:val="ปกติ (เว็บ)1"/>
    <w:basedOn w:val="Normal"/>
    <w:rsid w:val="00C05928"/>
    <w:pPr>
      <w:suppressAutoHyphens/>
      <w:spacing w:before="280" w:after="280" w:line="240" w:lineRule="auto"/>
    </w:pPr>
    <w:rPr>
      <w:rFonts w:ascii="Tahoma" w:eastAsia="MS Mincho" w:hAnsi="Tahoma" w:cs="Tahoma"/>
      <w:sz w:val="24"/>
      <w:szCs w:val="24"/>
      <w:lang w:eastAsia="th-TH"/>
    </w:rPr>
  </w:style>
  <w:style w:type="paragraph" w:customStyle="1" w:styleId="WW-Default">
    <w:name w:val="WW-Default"/>
    <w:rsid w:val="00C05928"/>
    <w:pPr>
      <w:widowControl w:val="0"/>
      <w:suppressAutoHyphens/>
      <w:autoSpaceDE w:val="0"/>
    </w:pPr>
    <w:rPr>
      <w:rFonts w:ascii="Tahoma" w:eastAsia="Arial" w:hAnsi="Tahoma" w:cs="Tahoma"/>
      <w:color w:val="000000"/>
      <w:sz w:val="24"/>
      <w:szCs w:val="24"/>
      <w:lang w:eastAsia="th-TH"/>
    </w:rPr>
  </w:style>
  <w:style w:type="paragraph" w:customStyle="1" w:styleId="TableContents">
    <w:name w:val="Table Contents"/>
    <w:basedOn w:val="Normal"/>
    <w:rsid w:val="00C05928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Header">
    <w:name w:val="header"/>
    <w:basedOn w:val="Normal"/>
    <w:link w:val="HeaderChar"/>
    <w:uiPriority w:val="99"/>
    <w:unhideWhenUsed/>
    <w:rsid w:val="00482B1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82B1B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482B1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82B1B"/>
    <w:rPr>
      <w:sz w:val="22"/>
      <w:szCs w:val="28"/>
    </w:rPr>
  </w:style>
  <w:style w:type="table" w:styleId="TableGrid">
    <w:name w:val="Table Grid"/>
    <w:basedOn w:val="TableNormal"/>
    <w:uiPriority w:val="59"/>
    <w:rsid w:val="00723C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3B8D"/>
    <w:pPr>
      <w:ind w:left="720"/>
      <w:contextualSpacing/>
    </w:pPr>
  </w:style>
  <w:style w:type="character" w:styleId="Hyperlink">
    <w:name w:val="Hyperlink"/>
    <w:uiPriority w:val="99"/>
    <w:unhideWhenUsed/>
    <w:rsid w:val="0025347E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2066DA"/>
    <w:rPr>
      <w:color w:val="605E5C"/>
      <w:shd w:val="clear" w:color="auto" w:fill="E1DFDD"/>
    </w:rPr>
  </w:style>
  <w:style w:type="paragraph" w:customStyle="1" w:styleId="Default">
    <w:name w:val="Default"/>
    <w:rsid w:val="002066D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Global Health Division</dc:creator>
  <cp:keywords/>
  <cp:lastModifiedBy>Permanent Secretary</cp:lastModifiedBy>
  <cp:revision>2</cp:revision>
  <cp:lastPrinted>2026-05-25T01:39:00Z</cp:lastPrinted>
  <dcterms:created xsi:type="dcterms:W3CDTF">2026-05-25T03:55:00Z</dcterms:created>
  <dcterms:modified xsi:type="dcterms:W3CDTF">2026-05-25T03:55:00Z</dcterms:modified>
</cp:coreProperties>
</file>